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40.jpeg" ContentType="image/jpeg"/>
  <Override PartName="/word/media/image37.jpeg" ContentType="image/jpeg"/>
  <Override PartName="/word/media/image36.jpeg" ContentType="image/jpeg"/>
  <Override PartName="/word/media/image14.jpeg" ContentType="image/jpeg"/>
  <Override PartName="/word/media/image13.jpeg" ContentType="image/jpeg"/>
  <Override PartName="/word/media/image12.jpeg" ContentType="image/jpeg"/>
  <Override PartName="/word/media/image11.jpeg" ContentType="image/jpeg"/>
  <Override PartName="/word/media/image10.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9.jpeg" ContentType="image/jpeg"/>
  <Override PartName="/word/media/image8.jpeg" ContentType="image/jpeg"/>
  <Override PartName="/word/media/image7.png" ContentType="image/png"/>
  <Override PartName="/word/media/image6.png" ContentType="image/png"/>
  <Override PartName="/word/media/hdphoto1.wdp" ContentType="image/vnd.ms-photo"/>
  <Override PartName="/word/media/image20.jpeg" ContentType="image/jpeg"/>
  <Override PartName="/word/media/image21.jpeg" ContentType="image/jpeg"/>
  <Override PartName="/word/media/image22.jpeg" ContentType="image/jpeg"/>
  <Override PartName="/word/media/image1.jpeg" ContentType="image/jpeg"/>
  <Override PartName="/word/media/image23.jpeg" ContentType="image/jpeg"/>
  <Override PartName="/word/media/image2.jpeg" ContentType="image/jpeg"/>
  <Override PartName="/word/media/image24.jpeg" ContentType="image/jpeg"/>
  <Override PartName="/word/media/image3.jpeg" ContentType="image/jpeg"/>
  <Override PartName="/word/media/image25.jpeg" ContentType="image/jpeg"/>
  <Override PartName="/word/media/image4.jpeg" ContentType="image/jpeg"/>
  <Override PartName="/word/media/image26.jpeg" ContentType="image/jpeg"/>
  <Override PartName="/word/media/image5.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8.jpeg" ContentType="image/jpeg"/>
  <Override PartName="/word/media/image32.jpeg" ContentType="image/jpeg"/>
  <Override PartName="/word/media/image39.jpeg" ContentType="image/jpeg"/>
  <Override PartName="/word/media/image33.jpeg" ContentType="image/jpeg"/>
  <Override PartName="/word/media/image34.jpeg" ContentType="image/jpeg"/>
  <Override PartName="/word/media/image35.jpeg" ContentType="image/jpe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val="en-US"/>
        </w:rPr>
      </w:pPr>
      <w:r>
        <w:rPr>
          <w:lang w:val="en-US"/>
        </w:rPr>
      </w:r>
    </w:p>
    <w:tbl>
      <w:tblPr>
        <w:tblStyle w:val="TableGrid"/>
        <w:tblW w:w="9781" w:type="dxa"/>
        <w:jc w:val="left"/>
        <w:tblInd w:w="0" w:type="dxa"/>
        <w:tblCellMar>
          <w:top w:w="0" w:type="dxa"/>
          <w:left w:w="108" w:type="dxa"/>
          <w:bottom w:w="0" w:type="dxa"/>
          <w:right w:w="108" w:type="dxa"/>
        </w:tblCellMar>
        <w:tblLook w:lastRow="0" w:firstRow="1" w:lastColumn="0" w:firstColumn="1" w:val="04a0" w:noHBand="0" w:noVBand="1"/>
      </w:tblPr>
      <w:tblGrid>
        <w:gridCol w:w="1864"/>
        <w:gridCol w:w="6052"/>
        <w:gridCol w:w="1865"/>
      </w:tblGrid>
      <w:tr>
        <w:trPr/>
        <w:tc>
          <w:tcPr>
            <w:tcW w:w="1864" w:type="dxa"/>
            <w:tcBorders>
              <w:top w:val="nil"/>
              <w:left w:val="nil"/>
              <w:bottom w:val="nil"/>
              <w:right w:val="nil"/>
              <w:insideH w:val="nil"/>
              <w:insideV w:val="nil"/>
            </w:tcBorders>
            <w:shd w:fill="auto" w:val="clear"/>
          </w:tcPr>
          <w:p>
            <w:pPr>
              <w:pStyle w:val="Normal"/>
              <w:rPr>
                <w:bCs/>
                <w:sz w:val="24"/>
                <w:szCs w:val="24"/>
                <w:lang w:val="en-US"/>
              </w:rPr>
            </w:pPr>
            <w:r>
              <w:rPr/>
              <w:drawing>
                <wp:inline distT="0" distB="6350" distL="0" distR="0">
                  <wp:extent cx="1046480" cy="1188085"/>
                  <wp:effectExtent l="0" t="0" r="0" b="0"/>
                  <wp:docPr id="1" name="Picture 199528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9528431" descr=""/>
                          <pic:cNvPicPr>
                            <a:picLocks noChangeAspect="1" noChangeArrowheads="1"/>
                          </pic:cNvPicPr>
                        </pic:nvPicPr>
                        <pic:blipFill>
                          <a:blip r:embed="rId2"/>
                          <a:stretch>
                            <a:fillRect/>
                          </a:stretch>
                        </pic:blipFill>
                        <pic:spPr bwMode="auto">
                          <a:xfrm>
                            <a:off x="0" y="0"/>
                            <a:ext cx="1046480" cy="1188085"/>
                          </a:xfrm>
                          <a:prstGeom prst="rect">
                            <a:avLst/>
                          </a:prstGeom>
                        </pic:spPr>
                      </pic:pic>
                    </a:graphicData>
                  </a:graphic>
                </wp:inline>
              </w:drawing>
            </w:r>
          </w:p>
        </w:tc>
        <w:tc>
          <w:tcPr>
            <w:tcW w:w="6052" w:type="dxa"/>
            <w:tcBorders>
              <w:top w:val="nil"/>
              <w:left w:val="nil"/>
              <w:bottom w:val="nil"/>
              <w:right w:val="nil"/>
              <w:insideH w:val="nil"/>
              <w:insideV w:val="nil"/>
            </w:tcBorders>
            <w:shd w:fill="auto" w:val="clear"/>
          </w:tcPr>
          <w:p>
            <w:pPr>
              <w:pStyle w:val="Normal"/>
              <w:jc w:val="center"/>
              <w:rPr>
                <w:b/>
                <w:b/>
                <w:sz w:val="36"/>
                <w:szCs w:val="36"/>
                <w:lang w:val="en-US"/>
              </w:rPr>
            </w:pPr>
            <w:r>
              <w:rPr>
                <w:b/>
                <w:sz w:val="36"/>
                <w:szCs w:val="36"/>
                <w:lang w:val="en-US"/>
              </w:rPr>
              <w:t>31</w:t>
            </w:r>
            <w:r>
              <w:rPr>
                <w:b/>
                <w:sz w:val="36"/>
                <w:szCs w:val="36"/>
                <w:vertAlign w:val="superscript"/>
                <w:lang w:val="en-US"/>
              </w:rPr>
              <w:t>ST</w:t>
            </w:r>
            <w:r>
              <w:rPr>
                <w:b/>
                <w:sz w:val="36"/>
                <w:szCs w:val="36"/>
                <w:lang w:val="en-US"/>
              </w:rPr>
              <w:t xml:space="preserve"> INFANTRY BATTALION</w:t>
            </w:r>
          </w:p>
          <w:p>
            <w:pPr>
              <w:pStyle w:val="Normal"/>
              <w:jc w:val="center"/>
              <w:rPr>
                <w:b/>
                <w:b/>
                <w:sz w:val="36"/>
                <w:szCs w:val="36"/>
                <w:lang w:val="en-US"/>
              </w:rPr>
            </w:pPr>
            <w:r>
              <w:rPr>
                <w:b/>
                <w:sz w:val="36"/>
                <w:szCs w:val="36"/>
                <w:lang w:val="en-US"/>
              </w:rPr>
              <w:t>ASSOCIATION  INCORPORATED</w:t>
            </w:r>
          </w:p>
          <w:p>
            <w:pPr>
              <w:pStyle w:val="Normal"/>
              <w:jc w:val="center"/>
              <w:rPr>
                <w:bCs/>
                <w:sz w:val="24"/>
                <w:szCs w:val="24"/>
                <w:lang w:val="en-US"/>
              </w:rPr>
            </w:pPr>
            <w:r>
              <w:rPr>
                <w:b/>
                <w:sz w:val="36"/>
                <w:szCs w:val="36"/>
                <w:lang w:val="en-US"/>
              </w:rPr>
              <w:t>NEWSLETTER 2024</w:t>
            </w:r>
          </w:p>
          <w:p>
            <w:pPr>
              <w:pStyle w:val="Normal"/>
              <w:rPr>
                <w:bCs/>
                <w:sz w:val="24"/>
                <w:szCs w:val="24"/>
                <w:lang w:val="en-US"/>
              </w:rPr>
            </w:pPr>
            <w:r>
              <w:rPr>
                <w:bCs/>
                <w:sz w:val="24"/>
                <w:szCs w:val="24"/>
                <w:lang w:val="en-US"/>
              </w:rPr>
            </w:r>
          </w:p>
        </w:tc>
        <w:tc>
          <w:tcPr>
            <w:tcW w:w="1865" w:type="dxa"/>
            <w:tcBorders>
              <w:top w:val="nil"/>
              <w:left w:val="nil"/>
              <w:bottom w:val="nil"/>
              <w:right w:val="nil"/>
              <w:insideH w:val="nil"/>
              <w:insideV w:val="nil"/>
            </w:tcBorders>
            <w:shd w:fill="auto" w:val="clear"/>
          </w:tcPr>
          <w:p>
            <w:pPr>
              <w:pStyle w:val="Normal"/>
              <w:rPr>
                <w:bCs/>
                <w:sz w:val="24"/>
                <w:szCs w:val="24"/>
                <w:lang w:val="en-US"/>
              </w:rPr>
            </w:pPr>
            <w:r>
              <w:rPr/>
              <w:drawing>
                <wp:inline distT="0" distB="6350" distL="0" distR="0">
                  <wp:extent cx="1046480" cy="1188085"/>
                  <wp:effectExtent l="0" t="0" r="0" b="0"/>
                  <wp:docPr id="2" name="Picture 897119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97119563" descr=""/>
                          <pic:cNvPicPr>
                            <a:picLocks noChangeAspect="1" noChangeArrowheads="1"/>
                          </pic:cNvPicPr>
                        </pic:nvPicPr>
                        <pic:blipFill>
                          <a:blip r:embed="rId3"/>
                          <a:stretch>
                            <a:fillRect/>
                          </a:stretch>
                        </pic:blipFill>
                        <pic:spPr bwMode="auto">
                          <a:xfrm>
                            <a:off x="0" y="0"/>
                            <a:ext cx="1046480" cy="1188085"/>
                          </a:xfrm>
                          <a:prstGeom prst="rect">
                            <a:avLst/>
                          </a:prstGeom>
                        </pic:spPr>
                      </pic:pic>
                    </a:graphicData>
                  </a:graphic>
                </wp:inline>
              </w:drawing>
            </w:r>
          </w:p>
        </w:tc>
      </w:tr>
    </w:tbl>
    <w:p>
      <w:pPr>
        <w:pStyle w:val="Normal"/>
        <w:rPr>
          <w:b/>
          <w:b/>
          <w:sz w:val="18"/>
          <w:szCs w:val="18"/>
          <w:lang w:val="en-US"/>
        </w:rPr>
      </w:pPr>
      <w:r>
        <w:rPr>
          <w:b/>
          <w:sz w:val="18"/>
          <w:szCs w:val="18"/>
          <w:lang w:val="en-US"/>
        </w:rPr>
      </w:r>
    </w:p>
    <w:p>
      <w:pPr>
        <w:pStyle w:val="Normal"/>
        <w:rPr>
          <w:b/>
          <w:b/>
          <w:sz w:val="18"/>
          <w:szCs w:val="18"/>
          <w:lang w:val="en-US"/>
        </w:rPr>
      </w:pPr>
      <w:r>
        <w:rPr>
          <w:b/>
          <w:sz w:val="18"/>
          <w:szCs w:val="18"/>
          <w:lang w:val="en-US"/>
        </w:rPr>
      </w:r>
    </w:p>
    <w:tbl>
      <w:tblPr>
        <w:tblStyle w:val="TableGrid"/>
        <w:tblW w:w="9770" w:type="dxa"/>
        <w:jc w:val="left"/>
        <w:tblInd w:w="0" w:type="dxa"/>
        <w:tblCellMar>
          <w:top w:w="0" w:type="dxa"/>
          <w:left w:w="108" w:type="dxa"/>
          <w:bottom w:w="0" w:type="dxa"/>
          <w:right w:w="108" w:type="dxa"/>
        </w:tblCellMar>
        <w:tblLook w:noVBand="1" w:val="04a0" w:noHBand="0" w:lastColumn="0" w:firstColumn="1" w:lastRow="0" w:firstRow="1"/>
      </w:tblPr>
      <w:tblGrid>
        <w:gridCol w:w="2404"/>
        <w:gridCol w:w="3292"/>
        <w:gridCol w:w="4074"/>
      </w:tblGrid>
      <w:tr>
        <w:trPr/>
        <w:tc>
          <w:tcPr>
            <w:tcW w:w="2404" w:type="dxa"/>
            <w:tcBorders/>
            <w:shd w:fill="auto" w:val="clear"/>
          </w:tcPr>
          <w:p>
            <w:pPr>
              <w:pStyle w:val="Normal"/>
              <w:rPr>
                <w:bCs/>
                <w:sz w:val="24"/>
                <w:szCs w:val="24"/>
                <w:lang w:val="en-US"/>
              </w:rPr>
            </w:pPr>
            <w:r>
              <w:rPr>
                <w:bCs/>
                <w:sz w:val="24"/>
                <w:szCs w:val="24"/>
                <w:lang w:val="en-US"/>
              </w:rPr>
              <w:t>ASSOC PRESIDENT</w:t>
            </w:r>
          </w:p>
        </w:tc>
        <w:tc>
          <w:tcPr>
            <w:tcW w:w="3292" w:type="dxa"/>
            <w:tcBorders/>
            <w:shd w:fill="auto" w:val="clear"/>
          </w:tcPr>
          <w:p>
            <w:pPr>
              <w:pStyle w:val="Normal"/>
              <w:rPr>
                <w:bCs/>
                <w:sz w:val="24"/>
                <w:szCs w:val="24"/>
                <w:lang w:val="en-US"/>
              </w:rPr>
            </w:pPr>
            <w:r>
              <w:rPr>
                <w:bCs/>
                <w:sz w:val="24"/>
                <w:szCs w:val="24"/>
                <w:lang w:val="en-US"/>
              </w:rPr>
              <w:t>PATRON</w:t>
            </w:r>
          </w:p>
        </w:tc>
        <w:tc>
          <w:tcPr>
            <w:tcW w:w="4074" w:type="dxa"/>
            <w:tcBorders/>
            <w:shd w:fill="auto" w:val="clear"/>
          </w:tcPr>
          <w:p>
            <w:pPr>
              <w:pStyle w:val="Normal"/>
              <w:rPr>
                <w:bCs/>
                <w:sz w:val="24"/>
                <w:szCs w:val="24"/>
                <w:lang w:val="en-US"/>
              </w:rPr>
            </w:pPr>
            <w:r>
              <w:rPr>
                <w:bCs/>
                <w:sz w:val="24"/>
                <w:szCs w:val="24"/>
                <w:lang w:val="en-US"/>
              </w:rPr>
            </w:r>
          </w:p>
        </w:tc>
      </w:tr>
      <w:tr>
        <w:trPr/>
        <w:tc>
          <w:tcPr>
            <w:tcW w:w="2404" w:type="dxa"/>
            <w:tcBorders/>
            <w:shd w:fill="auto" w:val="clear"/>
          </w:tcPr>
          <w:p>
            <w:pPr>
              <w:pStyle w:val="Normal"/>
              <w:rPr>
                <w:bCs/>
                <w:sz w:val="24"/>
                <w:szCs w:val="24"/>
                <w:lang w:val="en-US"/>
              </w:rPr>
            </w:pPr>
            <w:r>
              <w:rPr>
                <w:bCs/>
                <w:sz w:val="24"/>
                <w:szCs w:val="24"/>
                <w:lang w:val="en-US"/>
              </w:rPr>
              <w:t>Greg Stokie</w:t>
            </w:r>
          </w:p>
        </w:tc>
        <w:tc>
          <w:tcPr>
            <w:tcW w:w="3292" w:type="dxa"/>
            <w:tcBorders/>
            <w:shd w:fill="auto" w:val="clear"/>
          </w:tcPr>
          <w:p>
            <w:pPr>
              <w:pStyle w:val="Normal"/>
              <w:rPr>
                <w:bCs/>
                <w:sz w:val="24"/>
                <w:szCs w:val="24"/>
                <w:lang w:val="en-US"/>
              </w:rPr>
            </w:pPr>
            <w:r>
              <w:rPr>
                <w:bCs/>
                <w:sz w:val="24"/>
                <w:szCs w:val="24"/>
                <w:lang w:val="en-US"/>
              </w:rPr>
              <w:t>Graham Harris ED (CAPT Rtd)</w:t>
            </w:r>
          </w:p>
        </w:tc>
        <w:tc>
          <w:tcPr>
            <w:tcW w:w="4074" w:type="dxa"/>
            <w:tcBorders/>
            <w:shd w:fill="auto" w:val="clear"/>
          </w:tcPr>
          <w:p>
            <w:pPr>
              <w:pStyle w:val="Normal"/>
              <w:rPr>
                <w:bCs/>
                <w:sz w:val="24"/>
                <w:szCs w:val="24"/>
                <w:lang w:val="en-US"/>
              </w:rPr>
            </w:pPr>
            <w:r>
              <w:rPr>
                <w:bCs/>
                <w:sz w:val="24"/>
                <w:szCs w:val="24"/>
                <w:lang w:val="en-US"/>
              </w:rPr>
            </w:r>
          </w:p>
        </w:tc>
      </w:tr>
      <w:tr>
        <w:trPr/>
        <w:tc>
          <w:tcPr>
            <w:tcW w:w="2404" w:type="dxa"/>
            <w:tcBorders/>
            <w:shd w:fill="auto" w:val="clear"/>
          </w:tcPr>
          <w:p>
            <w:pPr>
              <w:pStyle w:val="Normal"/>
              <w:rPr>
                <w:bCs/>
                <w:sz w:val="24"/>
                <w:szCs w:val="24"/>
                <w:lang w:val="en-US"/>
              </w:rPr>
            </w:pPr>
            <w:r>
              <w:rPr>
                <w:bCs/>
                <w:sz w:val="24"/>
                <w:szCs w:val="24"/>
                <w:lang w:val="en-US"/>
              </w:rPr>
            </w:r>
          </w:p>
        </w:tc>
        <w:tc>
          <w:tcPr>
            <w:tcW w:w="3292" w:type="dxa"/>
            <w:tcBorders/>
            <w:shd w:fill="auto" w:val="clear"/>
          </w:tcPr>
          <w:p>
            <w:pPr>
              <w:pStyle w:val="Normal"/>
              <w:rPr>
                <w:bCs/>
                <w:sz w:val="24"/>
                <w:szCs w:val="24"/>
                <w:lang w:val="en-US"/>
              </w:rPr>
            </w:pPr>
            <w:r>
              <w:rPr>
                <w:bCs/>
                <w:sz w:val="24"/>
                <w:szCs w:val="24"/>
                <w:lang w:val="en-US"/>
              </w:rPr>
            </w:r>
          </w:p>
        </w:tc>
        <w:tc>
          <w:tcPr>
            <w:tcW w:w="4074" w:type="dxa"/>
            <w:tcBorders/>
            <w:shd w:fill="auto" w:val="clear"/>
          </w:tcPr>
          <w:p>
            <w:pPr>
              <w:pStyle w:val="Normal"/>
              <w:rPr>
                <w:bCs/>
                <w:sz w:val="24"/>
                <w:szCs w:val="24"/>
                <w:lang w:val="en-US"/>
              </w:rPr>
            </w:pPr>
            <w:r>
              <w:rPr>
                <w:bCs/>
                <w:sz w:val="24"/>
                <w:szCs w:val="24"/>
                <w:lang w:val="en-US"/>
              </w:rPr>
            </w:r>
          </w:p>
        </w:tc>
      </w:tr>
      <w:tr>
        <w:trPr/>
        <w:tc>
          <w:tcPr>
            <w:tcW w:w="2404" w:type="dxa"/>
            <w:tcBorders/>
            <w:shd w:fill="auto" w:val="clear"/>
          </w:tcPr>
          <w:p>
            <w:pPr>
              <w:pStyle w:val="Normal"/>
              <w:rPr>
                <w:bCs/>
                <w:sz w:val="24"/>
                <w:szCs w:val="24"/>
                <w:lang w:val="en-US"/>
              </w:rPr>
            </w:pPr>
            <w:r>
              <w:rPr>
                <w:bCs/>
                <w:sz w:val="24"/>
                <w:szCs w:val="24"/>
                <w:lang w:val="en-US"/>
              </w:rPr>
              <w:t>PRESIDENT</w:t>
            </w:r>
          </w:p>
        </w:tc>
        <w:tc>
          <w:tcPr>
            <w:tcW w:w="3292" w:type="dxa"/>
            <w:tcBorders/>
            <w:shd w:fill="auto" w:val="clear"/>
          </w:tcPr>
          <w:p>
            <w:pPr>
              <w:pStyle w:val="Normal"/>
              <w:rPr>
                <w:bCs/>
                <w:sz w:val="24"/>
                <w:szCs w:val="24"/>
                <w:lang w:val="en-US"/>
              </w:rPr>
            </w:pPr>
            <w:r>
              <w:rPr>
                <w:bCs/>
                <w:sz w:val="24"/>
                <w:szCs w:val="24"/>
                <w:lang w:val="en-US"/>
              </w:rPr>
              <w:t>PATRON</w:t>
            </w:r>
          </w:p>
        </w:tc>
        <w:tc>
          <w:tcPr>
            <w:tcW w:w="4074" w:type="dxa"/>
            <w:tcBorders/>
            <w:shd w:fill="auto" w:val="clear"/>
          </w:tcPr>
          <w:p>
            <w:pPr>
              <w:pStyle w:val="Normal"/>
              <w:rPr>
                <w:bCs/>
                <w:sz w:val="24"/>
                <w:szCs w:val="24"/>
                <w:lang w:val="en-US"/>
              </w:rPr>
            </w:pPr>
            <w:r>
              <w:rPr>
                <w:bCs/>
                <w:sz w:val="24"/>
                <w:szCs w:val="24"/>
                <w:lang w:val="en-US"/>
              </w:rPr>
              <w:t>PO Box 684</w:t>
            </w:r>
          </w:p>
        </w:tc>
      </w:tr>
      <w:tr>
        <w:trPr/>
        <w:tc>
          <w:tcPr>
            <w:tcW w:w="2404" w:type="dxa"/>
            <w:tcBorders/>
            <w:shd w:fill="auto" w:val="clear"/>
          </w:tcPr>
          <w:p>
            <w:pPr>
              <w:pStyle w:val="Normal"/>
              <w:rPr>
                <w:bCs/>
                <w:sz w:val="24"/>
                <w:szCs w:val="24"/>
                <w:lang w:val="en-US"/>
              </w:rPr>
            </w:pPr>
            <w:r>
              <w:rPr>
                <w:bCs/>
                <w:sz w:val="24"/>
                <w:szCs w:val="24"/>
                <w:lang w:val="en-US"/>
              </w:rPr>
              <w:t>Paul Ellems</w:t>
            </w:r>
          </w:p>
        </w:tc>
        <w:tc>
          <w:tcPr>
            <w:tcW w:w="3292" w:type="dxa"/>
            <w:tcBorders/>
            <w:shd w:fill="auto" w:val="clear"/>
          </w:tcPr>
          <w:p>
            <w:pPr>
              <w:pStyle w:val="Normal"/>
              <w:rPr>
                <w:bCs/>
                <w:sz w:val="24"/>
                <w:szCs w:val="24"/>
                <w:lang w:val="en-US"/>
              </w:rPr>
            </w:pPr>
            <w:r>
              <w:rPr>
                <w:bCs/>
                <w:sz w:val="24"/>
                <w:szCs w:val="24"/>
                <w:lang w:val="en-US"/>
              </w:rPr>
            </w:r>
          </w:p>
        </w:tc>
        <w:tc>
          <w:tcPr>
            <w:tcW w:w="4074" w:type="dxa"/>
            <w:tcBorders/>
            <w:shd w:fill="auto" w:val="clear"/>
          </w:tcPr>
          <w:p>
            <w:pPr>
              <w:pStyle w:val="Normal"/>
              <w:rPr>
                <w:bCs/>
                <w:sz w:val="24"/>
                <w:szCs w:val="24"/>
                <w:lang w:val="en-US"/>
              </w:rPr>
            </w:pPr>
            <w:r>
              <w:rPr>
                <w:bCs/>
                <w:sz w:val="24"/>
                <w:szCs w:val="24"/>
                <w:lang w:val="en-US"/>
              </w:rPr>
              <w:t>TOWNSVILLE. QLD. 4810</w:t>
            </w:r>
          </w:p>
        </w:tc>
      </w:tr>
      <w:tr>
        <w:trPr/>
        <w:tc>
          <w:tcPr>
            <w:tcW w:w="2404" w:type="dxa"/>
            <w:tcBorders/>
            <w:shd w:fill="auto" w:val="clear"/>
          </w:tcPr>
          <w:p>
            <w:pPr>
              <w:pStyle w:val="Normal"/>
              <w:rPr>
                <w:bCs/>
                <w:sz w:val="24"/>
                <w:szCs w:val="24"/>
                <w:lang w:val="en-US"/>
              </w:rPr>
            </w:pPr>
            <w:r>
              <w:rPr>
                <w:bCs/>
                <w:sz w:val="24"/>
                <w:szCs w:val="24"/>
                <w:lang w:val="en-US"/>
              </w:rPr>
            </w:r>
          </w:p>
        </w:tc>
        <w:tc>
          <w:tcPr>
            <w:tcW w:w="3292" w:type="dxa"/>
            <w:tcBorders/>
            <w:shd w:fill="auto" w:val="clear"/>
          </w:tcPr>
          <w:p>
            <w:pPr>
              <w:pStyle w:val="Normal"/>
              <w:rPr>
                <w:bCs/>
                <w:sz w:val="24"/>
                <w:szCs w:val="24"/>
                <w:lang w:val="en-US"/>
              </w:rPr>
            </w:pPr>
            <w:r>
              <w:rPr>
                <w:bCs/>
                <w:sz w:val="24"/>
                <w:szCs w:val="24"/>
                <w:lang w:val="en-US"/>
              </w:rPr>
            </w:r>
          </w:p>
        </w:tc>
        <w:tc>
          <w:tcPr>
            <w:tcW w:w="4074" w:type="dxa"/>
            <w:tcBorders/>
            <w:shd w:fill="auto" w:val="clear"/>
          </w:tcPr>
          <w:p>
            <w:pPr>
              <w:pStyle w:val="Normal"/>
              <w:rPr>
                <w:bCs/>
                <w:sz w:val="24"/>
                <w:szCs w:val="24"/>
                <w:lang w:val="en-US"/>
              </w:rPr>
            </w:pPr>
            <w:r>
              <w:rPr>
                <w:bCs/>
                <w:sz w:val="24"/>
                <w:szCs w:val="24"/>
                <w:lang w:val="en-US"/>
              </w:rPr>
              <w:t>Ph/Fax:</w:t>
            </w:r>
          </w:p>
        </w:tc>
      </w:tr>
      <w:tr>
        <w:trPr/>
        <w:tc>
          <w:tcPr>
            <w:tcW w:w="2404" w:type="dxa"/>
            <w:tcBorders/>
            <w:shd w:fill="auto" w:val="clear"/>
          </w:tcPr>
          <w:p>
            <w:pPr>
              <w:pStyle w:val="Normal"/>
              <w:rPr>
                <w:bCs/>
                <w:sz w:val="24"/>
                <w:szCs w:val="24"/>
                <w:lang w:val="en-US"/>
              </w:rPr>
            </w:pPr>
            <w:r>
              <w:rPr>
                <w:bCs/>
                <w:sz w:val="24"/>
                <w:szCs w:val="24"/>
                <w:lang w:val="en-US"/>
              </w:rPr>
              <w:t>SECRETARY</w:t>
            </w:r>
          </w:p>
        </w:tc>
        <w:tc>
          <w:tcPr>
            <w:tcW w:w="3292" w:type="dxa"/>
            <w:tcBorders/>
            <w:shd w:fill="auto" w:val="clear"/>
          </w:tcPr>
          <w:p>
            <w:pPr>
              <w:pStyle w:val="Normal"/>
              <w:rPr>
                <w:bCs/>
                <w:sz w:val="24"/>
                <w:szCs w:val="24"/>
              </w:rPr>
            </w:pPr>
            <w:r>
              <w:rPr>
                <w:bCs/>
                <w:sz w:val="24"/>
                <w:szCs w:val="24"/>
                <w:lang w:val="en-US"/>
              </w:rPr>
              <w:t>WEB ADDRESS</w:t>
            </w:r>
          </w:p>
        </w:tc>
        <w:tc>
          <w:tcPr>
            <w:tcW w:w="4074" w:type="dxa"/>
            <w:tcBorders/>
            <w:shd w:fill="auto" w:val="clear"/>
          </w:tcPr>
          <w:p>
            <w:pPr>
              <w:pStyle w:val="Normal"/>
              <w:rPr>
                <w:bCs/>
                <w:sz w:val="24"/>
                <w:szCs w:val="24"/>
                <w:lang w:val="en-US"/>
              </w:rPr>
            </w:pPr>
            <w:r>
              <w:rPr>
                <w:bCs/>
                <w:sz w:val="24"/>
                <w:szCs w:val="24"/>
                <w:lang w:val="en-US"/>
              </w:rPr>
              <w:t>Mobile: 0468 832 837</w:t>
            </w:r>
          </w:p>
        </w:tc>
      </w:tr>
      <w:tr>
        <w:trPr/>
        <w:tc>
          <w:tcPr>
            <w:tcW w:w="2404" w:type="dxa"/>
            <w:tcBorders/>
            <w:shd w:fill="auto" w:val="clear"/>
          </w:tcPr>
          <w:p>
            <w:pPr>
              <w:pStyle w:val="Normal"/>
              <w:rPr>
                <w:bCs/>
                <w:sz w:val="24"/>
                <w:szCs w:val="24"/>
                <w:lang w:val="en-US"/>
              </w:rPr>
            </w:pPr>
            <w:r>
              <w:rPr>
                <w:bCs/>
                <w:sz w:val="24"/>
                <w:szCs w:val="24"/>
                <w:lang w:val="en-US"/>
              </w:rPr>
              <w:t>Jason Kepper</w:t>
            </w:r>
          </w:p>
        </w:tc>
        <w:tc>
          <w:tcPr>
            <w:tcW w:w="3292" w:type="dxa"/>
            <w:tcBorders/>
            <w:shd w:fill="auto" w:val="clear"/>
          </w:tcPr>
          <w:p>
            <w:pPr>
              <w:pStyle w:val="Normal"/>
              <w:rPr/>
            </w:pPr>
            <w:hyperlink r:id="rId4">
              <w:r>
                <w:rPr>
                  <w:rStyle w:val="InternetLink"/>
                  <w:bCs/>
                  <w:sz w:val="24"/>
                  <w:szCs w:val="24"/>
                </w:rPr>
                <w:t>http://31bnassn.org</w:t>
              </w:r>
            </w:hyperlink>
            <w:r>
              <w:rPr>
                <w:bCs/>
                <w:sz w:val="24"/>
                <w:szCs w:val="24"/>
              </w:rPr>
              <w:t>.</w:t>
            </w:r>
          </w:p>
        </w:tc>
        <w:tc>
          <w:tcPr>
            <w:tcW w:w="4074" w:type="dxa"/>
            <w:tcBorders/>
            <w:shd w:fill="auto" w:val="clear"/>
          </w:tcPr>
          <w:p>
            <w:pPr>
              <w:pStyle w:val="Normal"/>
              <w:rPr/>
            </w:pPr>
            <w:r>
              <w:rPr>
                <w:bCs/>
                <w:sz w:val="24"/>
                <w:szCs w:val="24"/>
                <w:lang w:val="en-US"/>
              </w:rPr>
              <w:t xml:space="preserve">Email: </w:t>
            </w:r>
            <w:hyperlink r:id="rId5">
              <w:r>
                <w:rPr>
                  <w:rStyle w:val="InternetLink"/>
                  <w:bCs/>
                  <w:sz w:val="24"/>
                  <w:szCs w:val="24"/>
                  <w:lang w:val="en-US"/>
                </w:rPr>
                <w:t>pellems@gmail.com</w:t>
              </w:r>
            </w:hyperlink>
            <w:r>
              <w:rPr>
                <w:bCs/>
                <w:sz w:val="24"/>
                <w:szCs w:val="24"/>
                <w:lang w:val="en-US"/>
              </w:rPr>
              <w:t xml:space="preserve"> or </w:t>
              <w:br/>
            </w:r>
            <w:r>
              <w:rPr>
                <w:rFonts w:ascii="Google Sans" w:hAnsi="Google Sans"/>
                <w:color w:val="1F1F1F"/>
                <w:shd w:fill="FFFFFF" w:val="clear"/>
              </w:rPr>
              <w:t>secretary.31stbattalion.rqr.assoc@gmail.com</w:t>
            </w:r>
          </w:p>
        </w:tc>
      </w:tr>
    </w:tbl>
    <w:p>
      <w:pPr>
        <w:pStyle w:val="Normal"/>
        <w:rPr>
          <w:b/>
          <w:b/>
          <w:sz w:val="24"/>
          <w:szCs w:val="24"/>
          <w:lang w:val="en-US"/>
        </w:rPr>
      </w:pPr>
      <w:r>
        <w:rPr>
          <w:b/>
          <w:sz w:val="24"/>
          <w:szCs w:val="24"/>
          <w:lang w:val="en-US"/>
        </w:rPr>
      </w:r>
    </w:p>
    <w:p>
      <w:pPr>
        <w:pStyle w:val="Normal"/>
        <w:rPr>
          <w:sz w:val="24"/>
          <w:szCs w:val="24"/>
        </w:rPr>
      </w:pPr>
      <w:r>
        <w:rPr>
          <w:sz w:val="24"/>
          <w:szCs w:val="24"/>
        </w:rPr>
        <w:t>2025 is half over with many locations having experienced a deluge and flood. We hope the rains and floods missed damaging you. Each year appears to bring its unique challenges.</w:t>
      </w:r>
    </w:p>
    <w:p>
      <w:pPr>
        <w:pStyle w:val="Normal"/>
        <w:rPr>
          <w:bCs/>
          <w:sz w:val="24"/>
          <w:szCs w:val="24"/>
        </w:rPr>
      </w:pPr>
      <w:r>
        <w:rPr>
          <w:bCs/>
          <w:sz w:val="24"/>
          <w:szCs w:val="24"/>
        </w:rPr>
      </w:r>
    </w:p>
    <w:p>
      <w:pPr>
        <w:pStyle w:val="Normal"/>
        <w:rPr>
          <w:sz w:val="24"/>
          <w:szCs w:val="24"/>
        </w:rPr>
      </w:pPr>
      <w:r>
        <w:rPr>
          <w:sz w:val="24"/>
          <w:szCs w:val="24"/>
        </w:rPr>
        <w:t xml:space="preserve">The main priority in 2024 was the Commemorative Service at St James Cathedral. This will also be our priority this coming year 2025. This will be the eleventh successive Commemorative Service by our association. </w:t>
      </w:r>
    </w:p>
    <w:p>
      <w:pPr>
        <w:pStyle w:val="Normal"/>
        <w:rPr>
          <w:sz w:val="24"/>
          <w:szCs w:val="24"/>
        </w:rPr>
      </w:pPr>
      <w:r>
        <w:rPr>
          <w:sz w:val="24"/>
          <w:szCs w:val="24"/>
        </w:rPr>
      </w:r>
    </w:p>
    <w:p>
      <w:pPr>
        <w:pStyle w:val="Normal"/>
        <w:rPr>
          <w:sz w:val="24"/>
          <w:szCs w:val="24"/>
        </w:rPr>
      </w:pPr>
      <w:r>
        <w:rPr>
          <w:sz w:val="24"/>
          <w:szCs w:val="24"/>
        </w:rPr>
        <w:t xml:space="preserve">It is now time to renew your membership. The membership fee has been retained at $20. </w:t>
      </w:r>
    </w:p>
    <w:p>
      <w:pPr>
        <w:pStyle w:val="Normal"/>
        <w:rPr>
          <w:sz w:val="24"/>
          <w:szCs w:val="24"/>
        </w:rPr>
      </w:pPr>
      <w:r>
        <w:rPr>
          <w:sz w:val="24"/>
          <w:szCs w:val="24"/>
        </w:rPr>
      </w:r>
    </w:p>
    <w:p>
      <w:pPr>
        <w:pStyle w:val="Normal"/>
        <w:rPr>
          <w:sz w:val="24"/>
          <w:szCs w:val="24"/>
        </w:rPr>
      </w:pPr>
      <w:r>
        <w:rPr>
          <w:sz w:val="24"/>
          <w:szCs w:val="24"/>
        </w:rPr>
        <w:t>Importantly, could members please supply your email addresses or your mobile numbers when you renew your membership. A phone call or any other method would also suffice. Both an email or a mobile phone number will allow the committee to contact you if there are invitations to extend. The email is important in reducing the costs of sending this newsletter which is expensive to produce.</w:t>
      </w:r>
    </w:p>
    <w:p>
      <w:pPr>
        <w:pStyle w:val="Normal"/>
        <w:rPr>
          <w:sz w:val="24"/>
          <w:szCs w:val="24"/>
        </w:rPr>
      </w:pPr>
      <w:r>
        <w:rPr>
          <w:sz w:val="24"/>
          <w:szCs w:val="24"/>
        </w:rPr>
      </w:r>
    </w:p>
    <w:p>
      <w:pPr>
        <w:pStyle w:val="Normal"/>
        <w:rPr>
          <w:sz w:val="24"/>
          <w:szCs w:val="24"/>
        </w:rPr>
      </w:pPr>
      <w:r>
        <w:rPr>
          <w:sz w:val="24"/>
          <w:szCs w:val="24"/>
        </w:rPr>
        <w:t>The hard copy of this newsletter for the mail out is printed only in black and white. If you have received the hard copy and can access an email address, please let me know as we can then send you an electronic copy that is in full colour. The colours on the emblems and the photos really stand out.</w:t>
        <w:br/>
        <w:t>An email address will also allow the committee to extend invites at short notice for BBQs or invitations from military units.</w:t>
      </w:r>
    </w:p>
    <w:p>
      <w:pPr>
        <w:pStyle w:val="Normal"/>
        <w:rPr>
          <w:sz w:val="24"/>
          <w:szCs w:val="24"/>
        </w:rPr>
      </w:pPr>
      <w:r>
        <w:rPr>
          <w:sz w:val="24"/>
          <w:szCs w:val="24"/>
        </w:rPr>
      </w:r>
    </w:p>
    <w:p>
      <w:pPr>
        <w:pStyle w:val="Normal"/>
        <w:rPr>
          <w:b/>
          <w:b/>
          <w:sz w:val="24"/>
          <w:szCs w:val="24"/>
          <w:u w:val="single"/>
        </w:rPr>
      </w:pPr>
      <w:r>
        <w:rPr>
          <w:b/>
          <w:sz w:val="24"/>
          <w:szCs w:val="24"/>
          <w:u w:val="single"/>
        </w:rPr>
        <w:t xml:space="preserve">2024 AGM Townsville Branch Annual General Meeting (AGM)  </w:t>
      </w:r>
    </w:p>
    <w:p>
      <w:pPr>
        <w:pStyle w:val="Normal"/>
        <w:rPr>
          <w:sz w:val="24"/>
          <w:szCs w:val="24"/>
        </w:rPr>
      </w:pPr>
      <w:r>
        <w:rPr>
          <w:bCs/>
          <w:sz w:val="24"/>
          <w:szCs w:val="24"/>
        </w:rPr>
        <w:t>The Townsville Branch AGM was held on in Tues 11</w:t>
      </w:r>
      <w:r>
        <w:rPr>
          <w:bCs/>
          <w:sz w:val="24"/>
          <w:szCs w:val="24"/>
          <w:vertAlign w:val="superscript"/>
        </w:rPr>
        <w:t>th</w:t>
      </w:r>
      <w:r>
        <w:rPr>
          <w:bCs/>
          <w:sz w:val="24"/>
          <w:szCs w:val="24"/>
        </w:rPr>
        <w:t xml:space="preserve"> March 2024 at 7.30 pm at the conference meeting room Townsville RSL. All the positions for </w:t>
      </w:r>
      <w:r>
        <w:rPr>
          <w:sz w:val="24"/>
          <w:szCs w:val="24"/>
        </w:rPr>
        <w:t xml:space="preserve">Office Bearers and Committee Members were opened for any nomination.  The result of the voting is as below. </w:t>
      </w:r>
    </w:p>
    <w:p>
      <w:pPr>
        <w:pStyle w:val="Normal"/>
        <w:rPr>
          <w:sz w:val="24"/>
          <w:szCs w:val="24"/>
        </w:rPr>
      </w:pPr>
      <w:r>
        <w:rPr>
          <w:sz w:val="24"/>
          <w:szCs w:val="24"/>
        </w:rPr>
      </w:r>
    </w:p>
    <w:p>
      <w:pPr>
        <w:pStyle w:val="Normal"/>
        <w:rPr>
          <w:b/>
          <w:b/>
          <w:bCs/>
          <w:sz w:val="24"/>
          <w:szCs w:val="24"/>
          <w:u w:val="single"/>
        </w:rPr>
      </w:pPr>
      <w:r>
        <w:rPr>
          <w:b/>
          <w:bCs/>
          <w:sz w:val="24"/>
          <w:szCs w:val="24"/>
          <w:u w:val="single"/>
        </w:rPr>
      </w:r>
      <w:r>
        <w:br w:type="page"/>
      </w:r>
    </w:p>
    <w:p>
      <w:pPr>
        <w:pStyle w:val="Normal"/>
        <w:rPr>
          <w:b/>
          <w:b/>
          <w:bCs/>
          <w:sz w:val="24"/>
          <w:szCs w:val="24"/>
          <w:u w:val="single"/>
        </w:rPr>
      </w:pPr>
      <w:r>
        <w:rPr>
          <w:b/>
          <w:bCs/>
          <w:sz w:val="24"/>
          <w:szCs w:val="24"/>
          <w:u w:val="single"/>
        </w:rPr>
        <w:t>2024 - 31</w:t>
      </w:r>
      <w:r>
        <w:rPr>
          <w:b/>
          <w:bCs/>
          <w:sz w:val="24"/>
          <w:szCs w:val="24"/>
          <w:u w:val="single"/>
          <w:vertAlign w:val="superscript"/>
        </w:rPr>
        <w:t>st</w:t>
      </w:r>
      <w:r>
        <w:rPr>
          <w:b/>
          <w:bCs/>
          <w:sz w:val="24"/>
          <w:szCs w:val="24"/>
          <w:u w:val="single"/>
        </w:rPr>
        <w:t xml:space="preserve"> Battalion (Bn) Association (Assoc) Incorporated, Townsville Branch Management Committee Members.</w:t>
      </w:r>
    </w:p>
    <w:tbl>
      <w:tblPr>
        <w:tblW w:w="977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1" w:val="04a0" w:noHBand="0" w:lastColumn="0" w:firstColumn="1" w:lastRow="0" w:firstRow="1"/>
      </w:tblPr>
      <w:tblGrid>
        <w:gridCol w:w="5723"/>
        <w:gridCol w:w="4047"/>
      </w:tblGrid>
      <w:tr>
        <w:trPr/>
        <w:tc>
          <w:tcPr>
            <w:tcW w:w="57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sz w:val="24"/>
                <w:szCs w:val="24"/>
              </w:rPr>
              <w:t xml:space="preserve">President: Paul Ellems. Ph: 0468 862 837. </w:t>
              <w:br/>
              <w:t xml:space="preserve">Email: </w:t>
            </w:r>
            <w:hyperlink r:id="rId6">
              <w:r>
                <w:rPr>
                  <w:rStyle w:val="InternetLink"/>
                  <w:sz w:val="24"/>
                  <w:szCs w:val="24"/>
                </w:rPr>
                <w:t>pellems@gmail.com</w:t>
              </w:r>
            </w:hyperlink>
          </w:p>
        </w:tc>
        <w:tc>
          <w:tcPr>
            <w:tcW w:w="40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b/>
                <w:b/>
                <w:bCs/>
                <w:sz w:val="24"/>
                <w:szCs w:val="24"/>
              </w:rPr>
            </w:pPr>
            <w:r>
              <w:rPr>
                <w:b/>
                <w:bCs/>
                <w:sz w:val="24"/>
                <w:szCs w:val="24"/>
              </w:rPr>
              <w:t>Committee Members:</w:t>
            </w:r>
          </w:p>
        </w:tc>
      </w:tr>
      <w:tr>
        <w:trPr/>
        <w:tc>
          <w:tcPr>
            <w:tcW w:w="57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left" w:pos="2303" w:leader="none"/>
              </w:tabs>
              <w:rPr>
                <w:sz w:val="24"/>
                <w:szCs w:val="24"/>
              </w:rPr>
            </w:pPr>
            <w:r>
              <w:rPr>
                <w:sz w:val="24"/>
                <w:szCs w:val="24"/>
              </w:rPr>
              <w:t>Vice president:</w:t>
              <w:tab/>
              <w:t>Gregory Stokie.</w:t>
            </w:r>
          </w:p>
        </w:tc>
        <w:tc>
          <w:tcPr>
            <w:tcW w:w="40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sz w:val="24"/>
                <w:szCs w:val="24"/>
              </w:rPr>
            </w:pPr>
            <w:r>
              <w:rPr>
                <w:sz w:val="24"/>
                <w:szCs w:val="24"/>
              </w:rPr>
              <w:t>Mark Allen</w:t>
            </w:r>
          </w:p>
        </w:tc>
      </w:tr>
      <w:tr>
        <w:trPr/>
        <w:tc>
          <w:tcPr>
            <w:tcW w:w="57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left" w:pos="2303" w:leader="none"/>
              </w:tabs>
              <w:rPr>
                <w:sz w:val="24"/>
                <w:szCs w:val="24"/>
              </w:rPr>
            </w:pPr>
            <w:r>
              <w:rPr>
                <w:sz w:val="24"/>
                <w:szCs w:val="24"/>
              </w:rPr>
              <w:t xml:space="preserve">Vice President: </w:t>
              <w:tab/>
              <w:t>Jason Kepper</w:t>
            </w:r>
          </w:p>
        </w:tc>
        <w:tc>
          <w:tcPr>
            <w:tcW w:w="40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sz w:val="24"/>
                <w:szCs w:val="24"/>
              </w:rPr>
            </w:pPr>
            <w:r>
              <w:rPr>
                <w:sz w:val="24"/>
                <w:szCs w:val="24"/>
              </w:rPr>
              <w:t>Merv Dicton</w:t>
            </w:r>
          </w:p>
        </w:tc>
      </w:tr>
      <w:tr>
        <w:trPr/>
        <w:tc>
          <w:tcPr>
            <w:tcW w:w="57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left" w:pos="2303" w:leader="none"/>
              </w:tabs>
              <w:rPr>
                <w:sz w:val="24"/>
                <w:szCs w:val="24"/>
              </w:rPr>
            </w:pPr>
            <w:r>
              <w:rPr>
                <w:sz w:val="24"/>
                <w:szCs w:val="24"/>
              </w:rPr>
              <w:t xml:space="preserve">Vice President: </w:t>
              <w:tab/>
              <w:t>Anthony Creek</w:t>
            </w:r>
          </w:p>
        </w:tc>
        <w:tc>
          <w:tcPr>
            <w:tcW w:w="40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sz w:val="24"/>
                <w:szCs w:val="24"/>
              </w:rPr>
            </w:pPr>
            <w:r>
              <w:rPr>
                <w:sz w:val="24"/>
                <w:szCs w:val="24"/>
              </w:rPr>
              <w:t>Peter Rubiolo</w:t>
              <w:tab/>
              <w:tab/>
            </w:r>
          </w:p>
        </w:tc>
      </w:tr>
      <w:tr>
        <w:trPr/>
        <w:tc>
          <w:tcPr>
            <w:tcW w:w="57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left" w:pos="2303" w:leader="none"/>
              </w:tabs>
              <w:rPr>
                <w:sz w:val="24"/>
                <w:szCs w:val="24"/>
              </w:rPr>
            </w:pPr>
            <w:r>
              <w:rPr>
                <w:sz w:val="24"/>
                <w:szCs w:val="24"/>
              </w:rPr>
              <w:t xml:space="preserve">Secretary: </w:t>
              <w:tab/>
              <w:t>Jason Kepper</w:t>
            </w:r>
          </w:p>
        </w:tc>
        <w:tc>
          <w:tcPr>
            <w:tcW w:w="40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sz w:val="24"/>
                <w:szCs w:val="24"/>
              </w:rPr>
            </w:pPr>
            <w:r>
              <w:rPr>
                <w:sz w:val="24"/>
                <w:szCs w:val="24"/>
              </w:rPr>
              <w:tab/>
            </w:r>
          </w:p>
        </w:tc>
      </w:tr>
      <w:tr>
        <w:trPr/>
        <w:tc>
          <w:tcPr>
            <w:tcW w:w="57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left" w:pos="2303" w:leader="none"/>
              </w:tabs>
              <w:rPr>
                <w:sz w:val="24"/>
                <w:szCs w:val="24"/>
              </w:rPr>
            </w:pPr>
            <w:r>
              <w:rPr>
                <w:sz w:val="24"/>
                <w:szCs w:val="24"/>
              </w:rPr>
              <w:t xml:space="preserve">Treasurer: </w:t>
              <w:tab/>
              <w:t>Gerald Southward</w:t>
            </w:r>
          </w:p>
        </w:tc>
        <w:tc>
          <w:tcPr>
            <w:tcW w:w="40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sz w:val="24"/>
                <w:szCs w:val="24"/>
              </w:rPr>
            </w:pPr>
            <w:r>
              <w:rPr>
                <w:sz w:val="24"/>
                <w:szCs w:val="24"/>
              </w:rPr>
            </w:r>
          </w:p>
        </w:tc>
      </w:tr>
      <w:tr>
        <w:trPr/>
        <w:tc>
          <w:tcPr>
            <w:tcW w:w="57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left" w:pos="2303" w:leader="none"/>
              </w:tabs>
              <w:ind w:right="283" w:hanging="0"/>
              <w:rPr>
                <w:sz w:val="24"/>
                <w:szCs w:val="24"/>
              </w:rPr>
            </w:pPr>
            <w:r>
              <w:rPr>
                <w:sz w:val="24"/>
                <w:szCs w:val="24"/>
              </w:rPr>
              <w:t xml:space="preserve">Fundraising Officer: </w:t>
              <w:tab/>
              <w:t>Darryl Walker.</w:t>
            </w:r>
          </w:p>
        </w:tc>
        <w:tc>
          <w:tcPr>
            <w:tcW w:w="40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sz w:val="24"/>
                <w:szCs w:val="24"/>
              </w:rPr>
            </w:pPr>
            <w:r>
              <w:rPr>
                <w:sz w:val="24"/>
                <w:szCs w:val="24"/>
              </w:rPr>
            </w:r>
          </w:p>
        </w:tc>
      </w:tr>
      <w:tr>
        <w:trPr/>
        <w:tc>
          <w:tcPr>
            <w:tcW w:w="57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left" w:pos="2303" w:leader="none"/>
              </w:tabs>
              <w:ind w:right="283" w:hanging="0"/>
              <w:rPr>
                <w:sz w:val="24"/>
                <w:szCs w:val="24"/>
              </w:rPr>
            </w:pPr>
            <w:r>
              <w:rPr>
                <w:sz w:val="24"/>
                <w:szCs w:val="24"/>
              </w:rPr>
              <w:t xml:space="preserve">Heritage Officer: </w:t>
              <w:tab/>
              <w:t>Lindsay (Stretch) Elmore</w:t>
            </w:r>
          </w:p>
        </w:tc>
        <w:tc>
          <w:tcPr>
            <w:tcW w:w="40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sz w:val="24"/>
                <w:szCs w:val="24"/>
              </w:rPr>
            </w:pPr>
            <w:r>
              <w:rPr>
                <w:sz w:val="24"/>
                <w:szCs w:val="24"/>
              </w:rPr>
            </w:r>
          </w:p>
        </w:tc>
      </w:tr>
    </w:tbl>
    <w:p>
      <w:pPr>
        <w:pStyle w:val="Normal"/>
        <w:rPr>
          <w:sz w:val="24"/>
          <w:szCs w:val="24"/>
        </w:rPr>
      </w:pPr>
      <w:r>
        <w:rPr>
          <w:sz w:val="24"/>
          <w:szCs w:val="24"/>
        </w:rPr>
      </w:r>
    </w:p>
    <w:p>
      <w:pPr>
        <w:pStyle w:val="Normal"/>
        <w:rPr>
          <w:sz w:val="24"/>
          <w:szCs w:val="24"/>
        </w:rPr>
      </w:pPr>
      <w:r>
        <w:rPr>
          <w:sz w:val="24"/>
          <w:szCs w:val="24"/>
        </w:rPr>
        <w:t>The Committee meetings are held at the Townsville RSL on the second Tuesday of each month. All our members are invited and are welcome to attend.</w:t>
      </w:r>
    </w:p>
    <w:p>
      <w:pPr>
        <w:pStyle w:val="Normal"/>
        <w:rPr>
          <w:sz w:val="24"/>
          <w:szCs w:val="24"/>
        </w:rPr>
      </w:pPr>
      <w:r>
        <w:rPr>
          <w:sz w:val="24"/>
          <w:szCs w:val="24"/>
        </w:rPr>
      </w:r>
    </w:p>
    <w:p>
      <w:pPr>
        <w:pStyle w:val="Normal"/>
        <w:rPr>
          <w:sz w:val="24"/>
          <w:szCs w:val="24"/>
        </w:rPr>
      </w:pPr>
      <w:r>
        <w:rPr>
          <w:sz w:val="24"/>
          <w:szCs w:val="24"/>
        </w:rPr>
        <w:t>The 2025 AGM was held on Tuesday the 8</w:t>
      </w:r>
      <w:r>
        <w:rPr>
          <w:sz w:val="24"/>
          <w:szCs w:val="24"/>
          <w:vertAlign w:val="superscript"/>
        </w:rPr>
        <w:t>th</w:t>
      </w:r>
      <w:r>
        <w:rPr>
          <w:sz w:val="24"/>
          <w:szCs w:val="24"/>
        </w:rPr>
        <w:t xml:space="preserve"> of April at 7:30 pm at the Townsville RSL in the conference Rooms. The AGM was originally planned for the second Tuesday in March but had to be postponed because of a lack of a quorum due to various reasons.</w:t>
      </w:r>
    </w:p>
    <w:p>
      <w:pPr>
        <w:pStyle w:val="Normal"/>
        <w:rPr>
          <w:sz w:val="24"/>
          <w:szCs w:val="24"/>
        </w:rPr>
      </w:pPr>
      <w:r>
        <w:rPr>
          <w:sz w:val="24"/>
          <w:szCs w:val="24"/>
        </w:rPr>
        <w:t>All position will be spilled and nominations for any positions are encouraged. Details on that later.</w:t>
      </w:r>
    </w:p>
    <w:p>
      <w:pPr>
        <w:pStyle w:val="Normal"/>
        <w:rPr>
          <w:sz w:val="24"/>
          <w:szCs w:val="24"/>
        </w:rPr>
      </w:pPr>
      <w:r>
        <w:rPr>
          <w:sz w:val="24"/>
          <w:szCs w:val="24"/>
        </w:rPr>
      </w:r>
    </w:p>
    <w:p>
      <w:pPr>
        <w:pStyle w:val="Normal"/>
        <w:rPr>
          <w:b/>
          <w:b/>
          <w:bCs/>
          <w:sz w:val="32"/>
          <w:szCs w:val="32"/>
        </w:rPr>
      </w:pPr>
      <w:r>
        <w:rPr>
          <w:b/>
          <w:bCs/>
          <w:sz w:val="32"/>
          <w:szCs w:val="32"/>
        </w:rPr>
        <w:t>The Year Past - 2024</w:t>
      </w:r>
    </w:p>
    <w:p>
      <w:pPr>
        <w:pStyle w:val="Normal"/>
        <w:rPr>
          <w:b/>
          <w:b/>
          <w:sz w:val="24"/>
          <w:szCs w:val="24"/>
          <w:u w:val="single"/>
        </w:rPr>
      </w:pPr>
      <w:r>
        <w:rPr>
          <w:b/>
          <w:sz w:val="24"/>
          <w:szCs w:val="24"/>
          <w:u w:val="single"/>
        </w:rPr>
      </w:r>
    </w:p>
    <w:p>
      <w:pPr>
        <w:pStyle w:val="Normal"/>
        <w:rPr>
          <w:sz w:val="24"/>
          <w:szCs w:val="24"/>
        </w:rPr>
      </w:pPr>
      <w:r>
        <w:rPr>
          <w:b/>
          <w:sz w:val="24"/>
          <w:szCs w:val="24"/>
          <w:u w:val="single"/>
        </w:rPr>
        <w:t>31/42 Battalion</w:t>
      </w:r>
    </w:p>
    <w:p>
      <w:pPr>
        <w:pStyle w:val="Normal"/>
        <w:rPr>
          <w:sz w:val="24"/>
          <w:szCs w:val="24"/>
        </w:rPr>
      </w:pPr>
      <w:r>
        <w:rPr>
          <w:sz w:val="24"/>
          <w:szCs w:val="24"/>
        </w:rPr>
        <w:t>The Commanding Officer of 31/42 Battalion is LTCOL Cam KcKay. LTCOL McKay is a Reserve Officer residing in Cairns. His civilian job is with the Queensland Police Service. He is in charge of the Ready Response Group.</w:t>
      </w:r>
    </w:p>
    <w:p>
      <w:pPr>
        <w:pStyle w:val="Normal"/>
        <w:rPr>
          <w:sz w:val="24"/>
          <w:szCs w:val="24"/>
        </w:rPr>
      </w:pPr>
      <w:r>
        <w:rPr>
          <w:sz w:val="24"/>
          <w:szCs w:val="24"/>
        </w:rPr>
        <w:t>The Operations Officer (OPSO) is: MAJ Jeff Martin</w:t>
      </w:r>
    </w:p>
    <w:p>
      <w:pPr>
        <w:pStyle w:val="Normal"/>
        <w:rPr>
          <w:sz w:val="24"/>
          <w:szCs w:val="24"/>
        </w:rPr>
      </w:pPr>
      <w:r>
        <w:rPr>
          <w:sz w:val="24"/>
          <w:szCs w:val="24"/>
        </w:rPr>
        <w:t>The Regimental Sergeant Major (RSM) is: WO1 David Nicholas</w:t>
      </w:r>
    </w:p>
    <w:p>
      <w:pPr>
        <w:pStyle w:val="Normal"/>
        <w:rPr>
          <w:sz w:val="24"/>
          <w:szCs w:val="24"/>
        </w:rPr>
      </w:pPr>
      <w:r>
        <w:rPr>
          <w:sz w:val="24"/>
          <w:szCs w:val="24"/>
        </w:rPr>
        <w:t>Executive Officer:  MAJ Mark Smith</w:t>
      </w:r>
    </w:p>
    <w:p>
      <w:pPr>
        <w:pStyle w:val="Normal"/>
        <w:rPr>
          <w:sz w:val="24"/>
          <w:szCs w:val="24"/>
        </w:rPr>
      </w:pPr>
      <w:r>
        <w:rPr>
          <w:sz w:val="24"/>
          <w:szCs w:val="24"/>
        </w:rPr>
      </w:r>
    </w:p>
    <w:p>
      <w:pPr>
        <w:pStyle w:val="Normal"/>
        <w:rPr>
          <w:b/>
          <w:b/>
          <w:sz w:val="24"/>
          <w:szCs w:val="24"/>
          <w:u w:val="single"/>
        </w:rPr>
      </w:pPr>
      <w:r>
        <w:rPr>
          <w:b/>
          <w:sz w:val="24"/>
          <w:szCs w:val="24"/>
          <w:u w:val="single"/>
        </w:rPr>
        <w:t>Fundraising in 2024</w:t>
      </w:r>
    </w:p>
    <w:p>
      <w:pPr>
        <w:pStyle w:val="Normal"/>
        <w:rPr>
          <w:sz w:val="24"/>
          <w:szCs w:val="24"/>
        </w:rPr>
      </w:pPr>
      <w:r>
        <w:rPr>
          <w:sz w:val="24"/>
          <w:szCs w:val="24"/>
        </w:rPr>
        <w:t xml:space="preserve">We had two fundraising sources in 2024. The raffles at the Cowboys Club, organised by Darryl Walker and the monies from the soft drink can deposits due to the efforts of Kevin Whelan. Darryl Walker’s good relationship with the Cowboys Club has again proved invaluable and scored us the 2025 Australia Day Raffle. Kevin Whelan’s continued contribution to the Association’s funds via his collection of soft drink cans is amazing. </w:t>
        <w:br/>
        <w:t>I have been accompanying him on his collections and recycling trips and am amazed at the links he has with patriotic community members. These community members are friends of Kevin and are committed to the memory of the 31</w:t>
      </w:r>
      <w:r>
        <w:rPr>
          <w:sz w:val="24"/>
          <w:szCs w:val="24"/>
          <w:vertAlign w:val="superscript"/>
        </w:rPr>
        <w:t>st</w:t>
      </w:r>
      <w:r>
        <w:rPr>
          <w:sz w:val="24"/>
          <w:szCs w:val="24"/>
        </w:rPr>
        <w:t xml:space="preserve"> Battalion soldiers and indeed, all ex-serviceman and serving defence members. Both Darryl and Kev are inspiring. Our thanks go to Darryl and Kevin and their supporters. Behind them stand the Cowboys Club with Clint Williams, the JFM Kebab shop with Mustafa Karratas and other shops and individuals at the Garbutt shopping centre. Without their support to Darryl and Kevin we would not be in the financial position we are. Please support the Cowboys Club if you are in the area. Unfortunately, Mustafa has sold JFM Kababs and the new owners will not support the club. This will dent the can collection but Kevin is looking for other sources.</w:t>
      </w:r>
    </w:p>
    <w:p>
      <w:pPr>
        <w:pStyle w:val="Normal"/>
        <w:rPr>
          <w:sz w:val="24"/>
          <w:szCs w:val="24"/>
        </w:rPr>
      </w:pPr>
      <w:r>
        <w:rPr>
          <w:sz w:val="24"/>
          <w:szCs w:val="24"/>
        </w:rPr>
        <w:t>Darryl is occasionally given the option of a raffle at short notice. Thanks to Paola and Jason Kepper, as well as Darryl as they have been regulars for these short notice events.</w:t>
      </w:r>
    </w:p>
    <w:p>
      <w:pPr>
        <w:pStyle w:val="Normal"/>
        <w:rPr>
          <w:sz w:val="24"/>
          <w:szCs w:val="24"/>
        </w:rPr>
      </w:pPr>
      <w:r>
        <w:rPr>
          <w:sz w:val="24"/>
          <w:szCs w:val="24"/>
        </w:rPr>
      </w:r>
    </w:p>
    <w:p>
      <w:pPr>
        <w:pStyle w:val="Normal"/>
        <w:rPr>
          <w:sz w:val="24"/>
          <w:szCs w:val="24"/>
        </w:rPr>
      </w:pPr>
      <w:r>
        <w:rPr>
          <w:sz w:val="24"/>
          <w:szCs w:val="24"/>
        </w:rPr>
        <w:br/>
      </w:r>
    </w:p>
    <w:p>
      <w:pPr>
        <w:pStyle w:val="Normal"/>
        <w:rPr>
          <w:sz w:val="24"/>
          <w:szCs w:val="24"/>
        </w:rPr>
      </w:pPr>
      <w:r>
        <w:rPr>
          <w:sz w:val="24"/>
          <w:szCs w:val="24"/>
        </w:rPr>
      </w:r>
      <w:r>
        <w:br w:type="page"/>
      </w:r>
    </w:p>
    <w:p>
      <w:pPr>
        <w:pStyle w:val="Normal"/>
        <w:rPr>
          <w:sz w:val="24"/>
          <w:szCs w:val="24"/>
        </w:rPr>
      </w:pPr>
      <w:r>
        <w:rPr>
          <w:sz w:val="24"/>
          <w:szCs w:val="24"/>
        </w:rPr>
        <w:t xml:space="preserve">This has placed our Association in a very good financial position. </w:t>
      </w:r>
    </w:p>
    <w:p>
      <w:pPr>
        <w:pStyle w:val="Normal"/>
        <w:numPr>
          <w:ilvl w:val="0"/>
          <w:numId w:val="2"/>
        </w:numPr>
        <w:tabs>
          <w:tab w:val="left" w:pos="426" w:leader="none"/>
          <w:tab w:val="left" w:pos="567" w:leader="none"/>
          <w:tab w:val="left" w:pos="851" w:leader="none"/>
        </w:tabs>
        <w:spacing w:before="0" w:after="48"/>
        <w:rPr>
          <w:sz w:val="24"/>
          <w:szCs w:val="24"/>
          <w:lang w:val="en-US"/>
        </w:rPr>
      </w:pPr>
      <w:r>
        <w:rPr>
          <w:sz w:val="24"/>
          <w:szCs w:val="24"/>
          <w:lang w:val="en-US"/>
        </w:rPr>
        <w:t xml:space="preserve">Cash in Bank 01 Jan 2023 was $12,741.11. </w:t>
      </w:r>
    </w:p>
    <w:p>
      <w:pPr>
        <w:pStyle w:val="Normal"/>
        <w:numPr>
          <w:ilvl w:val="0"/>
          <w:numId w:val="2"/>
        </w:numPr>
        <w:tabs>
          <w:tab w:val="left" w:pos="426" w:leader="none"/>
          <w:tab w:val="left" w:pos="567" w:leader="none"/>
          <w:tab w:val="left" w:pos="851" w:leader="none"/>
        </w:tabs>
        <w:spacing w:before="0" w:after="48"/>
        <w:rPr>
          <w:sz w:val="24"/>
          <w:szCs w:val="24"/>
          <w:lang w:val="en-US"/>
        </w:rPr>
      </w:pPr>
      <w:r>
        <w:rPr>
          <w:sz w:val="24"/>
          <w:szCs w:val="24"/>
          <w:lang w:val="en-US"/>
        </w:rPr>
        <w:t xml:space="preserve">Closing Bank balance on 31 Dec 2023 was $.14,044.78. </w:t>
      </w:r>
    </w:p>
    <w:p>
      <w:pPr>
        <w:pStyle w:val="ListParagraph"/>
        <w:numPr>
          <w:ilvl w:val="0"/>
          <w:numId w:val="2"/>
        </w:numPr>
        <w:rPr>
          <w:sz w:val="24"/>
          <w:szCs w:val="24"/>
        </w:rPr>
      </w:pPr>
      <w:r>
        <w:rPr>
          <w:sz w:val="24"/>
          <w:szCs w:val="24"/>
        </w:rPr>
        <w:t xml:space="preserve">Our treasurer’s report confirmed this position. </w:t>
      </w:r>
    </w:p>
    <w:p>
      <w:pPr>
        <w:pStyle w:val="Normal"/>
        <w:rPr>
          <w:b/>
          <w:b/>
          <w:bCs/>
          <w:sz w:val="24"/>
          <w:szCs w:val="24"/>
          <w:u w:val="single"/>
        </w:rPr>
      </w:pPr>
      <w:r>
        <w:rPr>
          <w:b/>
          <w:bCs/>
          <w:sz w:val="24"/>
          <w:szCs w:val="24"/>
          <w:u w:val="single"/>
        </w:rPr>
        <w:t>Status of Members</w:t>
      </w:r>
    </w:p>
    <w:p>
      <w:pPr>
        <w:pStyle w:val="Normal"/>
        <w:rPr>
          <w:sz w:val="24"/>
          <w:szCs w:val="24"/>
        </w:rPr>
      </w:pPr>
      <w:r>
        <w:rPr>
          <w:sz w:val="24"/>
          <w:szCs w:val="24"/>
        </w:rPr>
        <w:t>Number of financial members at start of 2023: 52</w:t>
      </w:r>
    </w:p>
    <w:p>
      <w:pPr>
        <w:pStyle w:val="Normal"/>
        <w:rPr>
          <w:sz w:val="24"/>
          <w:szCs w:val="24"/>
        </w:rPr>
      </w:pPr>
      <w:r>
        <w:rPr>
          <w:sz w:val="24"/>
          <w:szCs w:val="24"/>
        </w:rPr>
        <w:t>Number of financial members at end of  2023: 29</w:t>
      </w:r>
    </w:p>
    <w:p>
      <w:pPr>
        <w:pStyle w:val="Normal"/>
        <w:rPr>
          <w:sz w:val="24"/>
          <w:szCs w:val="24"/>
        </w:rPr>
      </w:pPr>
      <w:r>
        <w:rPr>
          <w:sz w:val="24"/>
          <w:szCs w:val="24"/>
        </w:rPr>
        <w:t>The reducing membership is disconcerting.</w:t>
      </w:r>
    </w:p>
    <w:p>
      <w:pPr>
        <w:pStyle w:val="Normal"/>
        <w:rPr>
          <w:b/>
          <w:b/>
          <w:bCs/>
          <w:sz w:val="24"/>
          <w:szCs w:val="24"/>
          <w:u w:val="single"/>
        </w:rPr>
      </w:pPr>
      <w:r>
        <w:rPr>
          <w:b/>
          <w:bCs/>
          <w:sz w:val="24"/>
          <w:szCs w:val="24"/>
          <w:u w:val="single"/>
        </w:rPr>
      </w:r>
    </w:p>
    <w:p>
      <w:pPr>
        <w:pStyle w:val="Normal"/>
        <w:rPr>
          <w:b/>
          <w:b/>
          <w:bCs/>
          <w:sz w:val="24"/>
          <w:szCs w:val="24"/>
          <w:u w:val="single"/>
        </w:rPr>
      </w:pPr>
      <w:r>
        <w:rPr>
          <w:b/>
          <w:bCs/>
          <w:sz w:val="24"/>
          <w:szCs w:val="24"/>
          <w:u w:val="single"/>
        </w:rPr>
        <w:t>Commemorative Events 2025.</w:t>
      </w:r>
    </w:p>
    <w:p>
      <w:pPr>
        <w:pStyle w:val="Normal"/>
        <w:rPr>
          <w:sz w:val="24"/>
          <w:szCs w:val="24"/>
        </w:rPr>
      </w:pPr>
      <w:r>
        <w:rPr>
          <w:sz w:val="24"/>
          <w:szCs w:val="24"/>
        </w:rPr>
        <w:t>The Townsville RSL remains our base for meetings. Each year, they extend a number of invitations due to our Association. These are reflected in the dates listed at the end of this report. These celebrations are an open invitation to all our members to attend and renew old and not so old comrades and friendships.</w:t>
      </w:r>
    </w:p>
    <w:p>
      <w:pPr>
        <w:pStyle w:val="Normal"/>
        <w:rPr>
          <w:sz w:val="24"/>
          <w:szCs w:val="24"/>
        </w:rPr>
      </w:pPr>
      <w:r>
        <w:rPr>
          <w:sz w:val="24"/>
          <w:szCs w:val="24"/>
        </w:rPr>
      </w:r>
    </w:p>
    <w:p>
      <w:pPr>
        <w:pStyle w:val="Normal"/>
        <w:rPr>
          <w:sz w:val="24"/>
          <w:szCs w:val="24"/>
        </w:rPr>
      </w:pPr>
      <w:r>
        <w:rPr>
          <w:b/>
          <w:bCs/>
          <w:sz w:val="24"/>
          <w:szCs w:val="24"/>
          <w:u w:val="single"/>
        </w:rPr>
        <w:t>Fall of Singapore 15</w:t>
      </w:r>
      <w:r>
        <w:rPr>
          <w:b/>
          <w:bCs/>
          <w:sz w:val="24"/>
          <w:szCs w:val="24"/>
          <w:u w:val="single"/>
          <w:vertAlign w:val="superscript"/>
        </w:rPr>
        <w:t>th</w:t>
      </w:r>
      <w:r>
        <w:rPr>
          <w:b/>
          <w:bCs/>
          <w:sz w:val="24"/>
          <w:szCs w:val="24"/>
          <w:u w:val="single"/>
        </w:rPr>
        <w:t xml:space="preserve"> Feb 2024.</w:t>
        <w:br/>
      </w:r>
      <w:r>
        <w:rPr>
          <w:sz w:val="24"/>
          <w:szCs w:val="24"/>
        </w:rPr>
        <w:t xml:space="preserve">The Townsville Fall of Singapore was conducted at the Townsville RSL. Paul Ellems attended the ceremony, and a book was laid. </w:t>
      </w:r>
    </w:p>
    <w:p>
      <w:pPr>
        <w:pStyle w:val="Normal"/>
        <w:rPr>
          <w:b/>
          <w:b/>
          <w:bCs/>
          <w:sz w:val="24"/>
          <w:szCs w:val="24"/>
          <w:u w:val="single"/>
        </w:rPr>
      </w:pPr>
      <w:r>
        <w:rPr>
          <w:b/>
          <w:bCs/>
          <w:sz w:val="24"/>
          <w:szCs w:val="24"/>
          <w:u w:val="single"/>
        </w:rPr>
      </w:r>
    </w:p>
    <w:p>
      <w:pPr>
        <w:pStyle w:val="Normal"/>
        <w:rPr>
          <w:bCs/>
          <w:sz w:val="24"/>
          <w:szCs w:val="24"/>
        </w:rPr>
      </w:pPr>
      <w:r>
        <w:rPr>
          <w:b/>
          <w:bCs/>
          <w:sz w:val="24"/>
          <w:szCs w:val="24"/>
          <w:u w:val="single"/>
        </w:rPr>
        <w:t>Anzac Day. 25</w:t>
      </w:r>
      <w:r>
        <w:rPr>
          <w:b/>
          <w:bCs/>
          <w:sz w:val="24"/>
          <w:szCs w:val="24"/>
          <w:u w:val="single"/>
          <w:vertAlign w:val="superscript"/>
        </w:rPr>
        <w:t>th</w:t>
      </w:r>
      <w:r>
        <w:rPr>
          <w:b/>
          <w:bCs/>
          <w:sz w:val="24"/>
          <w:szCs w:val="24"/>
          <w:u w:val="single"/>
        </w:rPr>
        <w:t xml:space="preserve"> April 2024.</w:t>
        <w:br/>
      </w:r>
      <w:r>
        <w:rPr>
          <w:bCs/>
          <w:sz w:val="24"/>
          <w:szCs w:val="24"/>
        </w:rPr>
        <w:t>Anzac Day was very well attended by the public and servicemen. A wreath was laid on behalf of the Association. We marched under the 31</w:t>
      </w:r>
      <w:r>
        <w:rPr>
          <w:bCs/>
          <w:sz w:val="24"/>
          <w:szCs w:val="24"/>
          <w:vertAlign w:val="superscript"/>
        </w:rPr>
        <w:t>st</w:t>
      </w:r>
      <w:r>
        <w:rPr>
          <w:bCs/>
          <w:sz w:val="24"/>
          <w:szCs w:val="24"/>
        </w:rPr>
        <w:t xml:space="preserve"> Battalion Association Banner for the first time in many years. 31/42 Battalion always extends an invitation to our Association to attend their commemoration. Greg Stokie (COL Retd) and a number of our members attended and laid a. wreath at the Anzac commemoration at 31/42 at Lavarack.</w:t>
      </w:r>
    </w:p>
    <w:p>
      <w:pPr>
        <w:pStyle w:val="Normal"/>
        <w:rPr>
          <w:b/>
          <w:b/>
          <w:sz w:val="24"/>
          <w:szCs w:val="24"/>
          <w:u w:val="single"/>
        </w:rPr>
      </w:pPr>
      <w:r>
        <w:rPr>
          <w:b/>
          <w:sz w:val="24"/>
          <w:szCs w:val="24"/>
          <w:u w:val="single"/>
        </w:rPr>
      </w:r>
    </w:p>
    <w:p>
      <w:pPr>
        <w:pStyle w:val="Normal"/>
        <w:rPr>
          <w:b/>
          <w:b/>
          <w:sz w:val="24"/>
          <w:szCs w:val="24"/>
          <w:u w:val="single"/>
        </w:rPr>
      </w:pPr>
      <w:r>
        <w:rPr>
          <w:b/>
          <w:sz w:val="24"/>
          <w:szCs w:val="24"/>
          <w:u w:val="single"/>
        </w:rPr>
        <w:t>Battle of Coral Sea Commemoration at Cardwell 30</w:t>
      </w:r>
      <w:r>
        <w:rPr>
          <w:b/>
          <w:sz w:val="24"/>
          <w:szCs w:val="24"/>
          <w:u w:val="single"/>
          <w:vertAlign w:val="superscript"/>
        </w:rPr>
        <w:t>th</w:t>
      </w:r>
      <w:r>
        <w:rPr>
          <w:b/>
          <w:sz w:val="24"/>
          <w:szCs w:val="24"/>
          <w:u w:val="single"/>
        </w:rPr>
        <w:t xml:space="preserve"> Apr 2024</w:t>
      </w:r>
    </w:p>
    <w:p>
      <w:pPr>
        <w:pStyle w:val="Normal"/>
        <w:rPr>
          <w:bCs/>
          <w:sz w:val="24"/>
          <w:szCs w:val="24"/>
        </w:rPr>
      </w:pPr>
      <w:r>
        <w:rPr>
          <w:bCs/>
          <w:sz w:val="24"/>
          <w:szCs w:val="24"/>
        </w:rPr>
        <w:t xml:space="preserve">Neville Hines, Darryl Walker and Paul attended and lay a wreath. Also present were the US Ambassador and a senior US navy offace and the US Navy band. </w:t>
      </w:r>
    </w:p>
    <w:p>
      <w:pPr>
        <w:pStyle w:val="Normal"/>
        <w:rPr>
          <w:b/>
          <w:b/>
          <w:sz w:val="24"/>
          <w:szCs w:val="24"/>
          <w:u w:val="single"/>
        </w:rPr>
      </w:pPr>
      <w:r>
        <w:rPr>
          <w:b/>
          <w:sz w:val="24"/>
          <w:szCs w:val="24"/>
          <w:u w:val="single"/>
        </w:rPr>
      </w:r>
    </w:p>
    <w:p>
      <w:pPr>
        <w:pStyle w:val="Normal"/>
        <w:rPr>
          <w:b/>
          <w:b/>
          <w:sz w:val="24"/>
          <w:szCs w:val="24"/>
          <w:u w:val="single"/>
        </w:rPr>
      </w:pPr>
      <w:r>
        <w:rPr>
          <w:b/>
          <w:sz w:val="24"/>
          <w:szCs w:val="24"/>
          <w:u w:val="single"/>
        </w:rPr>
        <w:t>31</w:t>
      </w:r>
      <w:r>
        <w:rPr>
          <w:b/>
          <w:sz w:val="24"/>
          <w:szCs w:val="24"/>
          <w:u w:val="single"/>
          <w:vertAlign w:val="superscript"/>
        </w:rPr>
        <w:t>st</w:t>
      </w:r>
      <w:r>
        <w:rPr>
          <w:b/>
          <w:sz w:val="24"/>
          <w:szCs w:val="24"/>
          <w:u w:val="single"/>
        </w:rPr>
        <w:t xml:space="preserve"> Battalion Assoc BBQ for members and ex-members. Sun 10 Jul 2023.</w:t>
      </w:r>
    </w:p>
    <w:p>
      <w:pPr>
        <w:pStyle w:val="Normal"/>
        <w:rPr>
          <w:sz w:val="24"/>
          <w:szCs w:val="24"/>
        </w:rPr>
      </w:pPr>
      <w:r>
        <w:rPr>
          <w:sz w:val="24"/>
          <w:szCs w:val="24"/>
        </w:rPr>
        <w:t xml:space="preserve">We have held a BBQ at the North Queensland Military Museum (AMNQ) to encourage ex-members to come and share a coffee/sanger, renew aquaintances and also share tall tales and memories. </w:t>
      </w:r>
    </w:p>
    <w:p>
      <w:pPr>
        <w:pStyle w:val="Normal"/>
        <w:rPr>
          <w:sz w:val="24"/>
          <w:szCs w:val="24"/>
        </w:rPr>
      </w:pPr>
      <w:r>
        <w:rPr>
          <w:sz w:val="24"/>
          <w:szCs w:val="24"/>
        </w:rPr>
        <w:t>Chris Cummings has a large photo collection and has given a USB with copious photos that I will gradually insert into newsletters. Thanks Chris.</w:t>
      </w:r>
    </w:p>
    <w:p>
      <w:pPr>
        <w:pStyle w:val="Normal"/>
        <w:rPr>
          <w:b/>
          <w:b/>
          <w:sz w:val="24"/>
          <w:szCs w:val="24"/>
          <w:u w:val="single"/>
        </w:rPr>
      </w:pPr>
      <w:r>
        <w:rPr>
          <w:b/>
          <w:sz w:val="24"/>
          <w:szCs w:val="24"/>
          <w:u w:val="single"/>
        </w:rPr>
      </w:r>
    </w:p>
    <w:p>
      <w:pPr>
        <w:pStyle w:val="Normal"/>
        <w:rPr>
          <w:b/>
          <w:b/>
          <w:bCs/>
          <w:sz w:val="24"/>
          <w:szCs w:val="24"/>
          <w:u w:val="single"/>
        </w:rPr>
      </w:pPr>
      <w:r>
        <w:rPr>
          <w:b/>
          <w:bCs/>
          <w:sz w:val="24"/>
          <w:szCs w:val="24"/>
          <w:u w:val="single"/>
        </w:rPr>
        <w:t>Fromelles Day - Tues 20</w:t>
      </w:r>
      <w:r>
        <w:rPr>
          <w:b/>
          <w:bCs/>
          <w:sz w:val="24"/>
          <w:szCs w:val="24"/>
          <w:u w:val="single"/>
          <w:vertAlign w:val="superscript"/>
        </w:rPr>
        <w:t>th</w:t>
      </w:r>
      <w:r>
        <w:rPr>
          <w:b/>
          <w:bCs/>
          <w:sz w:val="24"/>
          <w:szCs w:val="24"/>
          <w:u w:val="single"/>
        </w:rPr>
        <w:t xml:space="preserve"> July 2024 </w:t>
      </w:r>
    </w:p>
    <w:p>
      <w:pPr>
        <w:pStyle w:val="Normal"/>
        <w:rPr>
          <w:sz w:val="24"/>
          <w:szCs w:val="24"/>
        </w:rPr>
      </w:pPr>
      <w:r>
        <w:rPr>
          <w:sz w:val="24"/>
          <w:szCs w:val="24"/>
        </w:rPr>
        <w:t xml:space="preserve">The commemoration for Fromelle’s Day was again washout this year due to the operational tempo for 31/42 Battalion. </w:t>
      </w:r>
    </w:p>
    <w:p>
      <w:pPr>
        <w:pStyle w:val="Normal"/>
        <w:rPr>
          <w:sz w:val="24"/>
          <w:szCs w:val="24"/>
        </w:rPr>
      </w:pPr>
      <w:r>
        <w:rPr>
          <w:sz w:val="24"/>
          <w:szCs w:val="24"/>
        </w:rPr>
      </w:r>
    </w:p>
    <w:p>
      <w:pPr>
        <w:pStyle w:val="Normal"/>
        <w:rPr>
          <w:b/>
          <w:b/>
          <w:sz w:val="24"/>
          <w:szCs w:val="24"/>
          <w:u w:val="single"/>
        </w:rPr>
      </w:pPr>
      <w:r>
        <w:rPr>
          <w:b/>
          <w:sz w:val="24"/>
          <w:szCs w:val="24"/>
          <w:u w:val="single"/>
        </w:rPr>
        <w:t>31</w:t>
      </w:r>
      <w:r>
        <w:rPr>
          <w:b/>
          <w:sz w:val="24"/>
          <w:szCs w:val="24"/>
          <w:u w:val="single"/>
          <w:vertAlign w:val="superscript"/>
        </w:rPr>
        <w:t>st</w:t>
      </w:r>
      <w:r>
        <w:rPr>
          <w:b/>
          <w:sz w:val="24"/>
          <w:szCs w:val="24"/>
          <w:u w:val="single"/>
        </w:rPr>
        <w:t xml:space="preserve"> Battalion Commemorative Service – Sun 18</w:t>
      </w:r>
      <w:r>
        <w:rPr>
          <w:b/>
          <w:sz w:val="24"/>
          <w:szCs w:val="24"/>
          <w:u w:val="single"/>
          <w:vertAlign w:val="superscript"/>
        </w:rPr>
        <w:t>th</w:t>
      </w:r>
      <w:r>
        <w:rPr>
          <w:b/>
          <w:sz w:val="24"/>
          <w:szCs w:val="24"/>
          <w:u w:val="single"/>
        </w:rPr>
        <w:t xml:space="preserve"> Aug 2024</w:t>
      </w:r>
    </w:p>
    <w:p>
      <w:pPr>
        <w:pStyle w:val="Normal"/>
        <w:rPr>
          <w:sz w:val="24"/>
          <w:szCs w:val="24"/>
        </w:rPr>
      </w:pPr>
      <w:r>
        <w:rPr>
          <w:sz w:val="24"/>
          <w:szCs w:val="24"/>
        </w:rPr>
        <w:t xml:space="preserve">The year’s Commemorative Service was held at St James Cathedral. The Service was low key the pattern for previous years with morning tea at the Cathedral. The Commanding Officer was not able to attend but the RSM, David Harding WO1, and the Battalion soldiers again supported the service. The Battalion Colours were proudly on display. Our immense thanks to the RSM and his soldiers for his support. Their support and presence gives the military significance to the commemoration and makes the whole difference to the atmosphere for the day. Thank also to the Anglican Bishop and the Dean of St James Cathedral and the parishioners for their continued support for our association. </w:t>
      </w:r>
    </w:p>
    <w:p>
      <w:pPr>
        <w:pStyle w:val="Normal"/>
        <w:rPr>
          <w:sz w:val="24"/>
          <w:szCs w:val="24"/>
        </w:rPr>
      </w:pPr>
      <w:r>
        <w:rPr>
          <w:sz w:val="24"/>
          <w:szCs w:val="24"/>
        </w:rPr>
        <w:t>A special thanks to Greg Stokie for organising this service and to Kevin Blackford for his many years of playing the Last Post for this service.</w:t>
      </w:r>
    </w:p>
    <w:p>
      <w:pPr>
        <w:pStyle w:val="Normal"/>
        <w:rPr>
          <w:b/>
          <w:b/>
          <w:sz w:val="24"/>
          <w:szCs w:val="24"/>
          <w:u w:val="single"/>
        </w:rPr>
      </w:pPr>
      <w:r>
        <w:rPr>
          <w:b/>
          <w:sz w:val="24"/>
          <w:szCs w:val="24"/>
          <w:u w:val="single"/>
        </w:rPr>
      </w:r>
    </w:p>
    <w:p>
      <w:pPr>
        <w:pStyle w:val="Normal"/>
        <w:rPr>
          <w:sz w:val="24"/>
          <w:szCs w:val="24"/>
        </w:rPr>
      </w:pPr>
      <w:r>
        <w:rPr>
          <w:b/>
          <w:bCs/>
          <w:sz w:val="24"/>
          <w:szCs w:val="24"/>
          <w:u w:val="single"/>
        </w:rPr>
        <w:t>National Serviceman’s Commemoration.</w:t>
        <w:br/>
      </w:r>
      <w:r>
        <w:rPr>
          <w:sz w:val="24"/>
          <w:szCs w:val="24"/>
        </w:rPr>
        <w:t>Paul Ellems is still a member of the National Serviceman’s Association Townsville Branch. Many of the ex-31 RQR members were National Servicemen. Paul has been acting as the MC at the National Serviceman’s Commemoration Service at Rose Bay on 30</w:t>
      </w:r>
      <w:r>
        <w:rPr>
          <w:sz w:val="24"/>
          <w:szCs w:val="24"/>
          <w:vertAlign w:val="superscript"/>
        </w:rPr>
        <w:t>th</w:t>
      </w:r>
      <w:r>
        <w:rPr>
          <w:sz w:val="24"/>
          <w:szCs w:val="24"/>
        </w:rPr>
        <w:t xml:space="preserve"> June. A plaque is placed for each National Serviceman who has passed away during the year. Sadly, the numbers in their association are diminishing very quickly. Both the National body and the State Management committees are considering closing. </w:t>
      </w:r>
    </w:p>
    <w:p>
      <w:pPr>
        <w:pStyle w:val="Normal"/>
        <w:rPr>
          <w:sz w:val="24"/>
          <w:szCs w:val="24"/>
        </w:rPr>
      </w:pPr>
      <w:r>
        <w:rPr>
          <w:sz w:val="24"/>
          <w:szCs w:val="24"/>
        </w:rPr>
      </w:r>
    </w:p>
    <w:p>
      <w:pPr>
        <w:pStyle w:val="Normal"/>
        <w:rPr>
          <w:b/>
          <w:b/>
          <w:bCs/>
          <w:sz w:val="24"/>
          <w:szCs w:val="24"/>
          <w:u w:val="single"/>
        </w:rPr>
      </w:pPr>
      <w:r>
        <w:rPr>
          <w:b/>
          <w:bCs/>
          <w:sz w:val="24"/>
          <w:szCs w:val="24"/>
          <w:u w:val="single"/>
        </w:rPr>
        <w:t>Personal Celebrations for Members</w:t>
      </w:r>
    </w:p>
    <w:p>
      <w:pPr>
        <w:pStyle w:val="Normal"/>
        <w:rPr>
          <w:sz w:val="24"/>
          <w:szCs w:val="24"/>
        </w:rPr>
      </w:pPr>
      <w:r>
        <w:rPr>
          <w:sz w:val="24"/>
          <w:szCs w:val="24"/>
        </w:rPr>
        <w:t>On the 19</w:t>
      </w:r>
      <w:r>
        <w:rPr>
          <w:sz w:val="24"/>
          <w:szCs w:val="24"/>
          <w:vertAlign w:val="superscript"/>
        </w:rPr>
        <w:t>th of</w:t>
      </w:r>
      <w:r>
        <w:rPr>
          <w:sz w:val="24"/>
          <w:szCs w:val="24"/>
        </w:rPr>
        <w:t xml:space="preserve"> Jan 2024, Norm Snell of the Charters Towers Branch celebrated his 100</w:t>
      </w:r>
      <w:r>
        <w:rPr>
          <w:sz w:val="24"/>
          <w:szCs w:val="24"/>
          <w:vertAlign w:val="superscript"/>
        </w:rPr>
        <w:t>th</w:t>
      </w:r>
      <w:r>
        <w:rPr>
          <w:sz w:val="24"/>
          <w:szCs w:val="24"/>
        </w:rPr>
        <w:t xml:space="preserve"> birthday. There was a Shire Council ceremony where Norm planted a native tree beside the highway into Charters Towers. Congratulations to Norm and well done to the Charters Towers Branch for organising this celebration. </w:t>
      </w:r>
    </w:p>
    <w:p>
      <w:pPr>
        <w:pStyle w:val="Normal"/>
        <w:rPr>
          <w:sz w:val="24"/>
          <w:szCs w:val="24"/>
        </w:rPr>
      </w:pPr>
      <w:r>
        <w:rPr>
          <w:sz w:val="24"/>
          <w:szCs w:val="24"/>
        </w:rPr>
      </w:r>
    </w:p>
    <w:p>
      <w:pPr>
        <w:pStyle w:val="Normal"/>
        <w:rPr>
          <w:b/>
          <w:b/>
          <w:bCs/>
          <w:sz w:val="24"/>
          <w:szCs w:val="24"/>
          <w:u w:val="single"/>
        </w:rPr>
      </w:pPr>
      <w:r>
        <w:rPr>
          <w:b/>
          <w:bCs/>
          <w:sz w:val="24"/>
          <w:szCs w:val="24"/>
          <w:u w:val="single"/>
        </w:rPr>
        <w:t>Charters Towers</w:t>
      </w:r>
    </w:p>
    <w:p>
      <w:pPr>
        <w:pStyle w:val="Normal"/>
        <w:rPr>
          <w:sz w:val="24"/>
          <w:szCs w:val="24"/>
        </w:rPr>
      </w:pPr>
      <w:r>
        <w:rPr>
          <w:sz w:val="24"/>
          <w:szCs w:val="24"/>
        </w:rPr>
        <w:t>The branch had an opening ceremony for the Tunnellers graves on 19</w:t>
      </w:r>
      <w:r>
        <w:rPr>
          <w:sz w:val="24"/>
          <w:szCs w:val="24"/>
          <w:vertAlign w:val="superscript"/>
        </w:rPr>
        <w:t>th</w:t>
      </w:r>
      <w:r>
        <w:rPr>
          <w:sz w:val="24"/>
          <w:szCs w:val="24"/>
        </w:rPr>
        <w:t xml:space="preserve"> oct 2024. The original grave markers were a wrought iron numbered plate. An ignomonious way to mark a returned serviceman’s grave, especially for one who suffered the horrors of combat in the tunnels. Great credit must go to three people in particular. The local historian, Donna Baldey, for her efforts in identifying the soldiers and their war records and bringing it to the attention of Vic Nicol and Ray Barrett. Credit also goes to Vic and Ray for ensuring that these soldiers were acknowledged. A thank you to the artist, </w:t>
      </w:r>
      <w:r>
        <w:rPr>
          <w:color w:val="000000"/>
          <w:sz w:val="24"/>
          <w:szCs w:val="24"/>
          <w:shd w:fill="FFFFFF" w:val="clear"/>
        </w:rPr>
        <w:t>Michael Meszaros</w:t>
      </w:r>
      <w:r>
        <w:rPr>
          <w:rFonts w:ascii="Charter" w:hAnsi="Charter"/>
          <w:color w:val="000000"/>
          <w:sz w:val="27"/>
          <w:szCs w:val="27"/>
          <w:shd w:fill="FFFFFF" w:val="clear"/>
        </w:rPr>
        <w:t xml:space="preserve">, </w:t>
      </w:r>
      <w:r>
        <w:rPr>
          <w:sz w:val="24"/>
          <w:szCs w:val="24"/>
        </w:rPr>
        <w:t>who allowed a copy of his work to be used on the headstones.</w:t>
      </w:r>
    </w:p>
    <w:p>
      <w:pPr>
        <w:pStyle w:val="Normal"/>
        <w:rPr>
          <w:sz w:val="24"/>
          <w:szCs w:val="24"/>
        </w:rPr>
      </w:pPr>
      <w:r>
        <w:rPr>
          <w:sz w:val="24"/>
          <w:szCs w:val="24"/>
        </w:rPr>
      </w:r>
    </w:p>
    <w:p>
      <w:pPr>
        <w:pStyle w:val="Normal"/>
        <w:rPr>
          <w:b/>
          <w:b/>
          <w:sz w:val="24"/>
          <w:szCs w:val="24"/>
          <w:u w:val="single"/>
        </w:rPr>
      </w:pPr>
      <w:r>
        <w:rPr>
          <w:b/>
          <w:sz w:val="24"/>
          <w:szCs w:val="24"/>
          <w:u w:val="single"/>
        </w:rPr>
        <w:t>Performance against the Association Aims for 2024.</w:t>
      </w:r>
    </w:p>
    <w:p>
      <w:pPr>
        <w:pStyle w:val="Normal"/>
        <w:rPr>
          <w:sz w:val="24"/>
          <w:szCs w:val="24"/>
        </w:rPr>
      </w:pPr>
      <w:r>
        <w:rPr>
          <w:sz w:val="24"/>
          <w:szCs w:val="24"/>
        </w:rPr>
        <w:t>Below are the Association’s Aims and the results:</w:t>
      </w:r>
    </w:p>
    <w:p>
      <w:pPr>
        <w:pStyle w:val="ListParagraph"/>
        <w:numPr>
          <w:ilvl w:val="0"/>
          <w:numId w:val="1"/>
        </w:numPr>
        <w:rPr>
          <w:rFonts w:ascii="Times New Roman" w:hAnsi="Times New Roman"/>
          <w:bCs/>
          <w:sz w:val="24"/>
          <w:szCs w:val="24"/>
        </w:rPr>
      </w:pPr>
      <w:r>
        <w:rPr>
          <w:rFonts w:ascii="Times New Roman" w:hAnsi="Times New Roman"/>
          <w:bCs/>
          <w:sz w:val="24"/>
          <w:szCs w:val="24"/>
        </w:rPr>
        <w:t>31</w:t>
      </w:r>
      <w:r>
        <w:rPr>
          <w:rFonts w:ascii="Times New Roman" w:hAnsi="Times New Roman"/>
          <w:bCs/>
          <w:sz w:val="24"/>
          <w:szCs w:val="24"/>
          <w:vertAlign w:val="superscript"/>
        </w:rPr>
        <w:t>st</w:t>
      </w:r>
      <w:r>
        <w:rPr>
          <w:rFonts w:ascii="Times New Roman" w:hAnsi="Times New Roman"/>
          <w:bCs/>
          <w:sz w:val="24"/>
          <w:szCs w:val="24"/>
        </w:rPr>
        <w:t xml:space="preserve"> Battalion Assoc Commemorative Service – Sunday 18</w:t>
      </w:r>
      <w:r>
        <w:rPr>
          <w:rFonts w:ascii="Times New Roman" w:hAnsi="Times New Roman"/>
          <w:bCs/>
          <w:sz w:val="24"/>
          <w:szCs w:val="24"/>
          <w:vertAlign w:val="superscript"/>
        </w:rPr>
        <w:t>th</w:t>
      </w:r>
      <w:r>
        <w:rPr>
          <w:rFonts w:ascii="Times New Roman" w:hAnsi="Times New Roman"/>
          <w:bCs/>
          <w:sz w:val="24"/>
          <w:szCs w:val="24"/>
        </w:rPr>
        <w:t xml:space="preserve"> August 2024. Done.</w:t>
      </w:r>
    </w:p>
    <w:p>
      <w:pPr>
        <w:pStyle w:val="ListParagraph"/>
        <w:numPr>
          <w:ilvl w:val="0"/>
          <w:numId w:val="1"/>
        </w:numPr>
        <w:rPr>
          <w:rFonts w:ascii="Times New Roman" w:hAnsi="Times New Roman"/>
          <w:sz w:val="24"/>
          <w:szCs w:val="24"/>
        </w:rPr>
      </w:pPr>
      <w:r>
        <w:rPr>
          <w:rFonts w:ascii="Times New Roman" w:hAnsi="Times New Roman"/>
          <w:sz w:val="24"/>
          <w:szCs w:val="24"/>
        </w:rPr>
        <w:t>Attend the Commemorative events on RSL invites as part of the Associations commitment to honour particular, historical military events. Done.</w:t>
      </w:r>
    </w:p>
    <w:p>
      <w:pPr>
        <w:pStyle w:val="ListParagraph"/>
        <w:numPr>
          <w:ilvl w:val="0"/>
          <w:numId w:val="1"/>
        </w:numPr>
        <w:rPr>
          <w:rFonts w:ascii="Times New Roman" w:hAnsi="Times New Roman"/>
          <w:sz w:val="24"/>
          <w:szCs w:val="24"/>
        </w:rPr>
      </w:pPr>
      <w:r>
        <w:rPr>
          <w:rFonts w:ascii="Times New Roman" w:hAnsi="Times New Roman"/>
          <w:sz w:val="24"/>
          <w:szCs w:val="24"/>
        </w:rPr>
        <w:t>BBQs and social events to renew and encourage comradeship. BBQs are planned for the Army Museum of North Queensland and for ex-members in Ayr, Bowen, and Proserpine.The BBQ’a did not eventuate. However, for the Ayr,Bowen Airlie Beach ex-31 soldiers a lunch was organised at the Ayr Soldiers club. This occurred on XXXX. Unfortunately, only two ex-31 soldiers from the Ayr area attended. There were 9 Townsville members who attended.</w:t>
      </w:r>
    </w:p>
    <w:p>
      <w:pPr>
        <w:pStyle w:val="ListParagraph"/>
        <w:numPr>
          <w:ilvl w:val="0"/>
          <w:numId w:val="1"/>
        </w:numPr>
        <w:rPr>
          <w:rFonts w:ascii="Times New Roman" w:hAnsi="Times New Roman"/>
          <w:sz w:val="24"/>
          <w:szCs w:val="24"/>
        </w:rPr>
      </w:pPr>
      <w:r>
        <w:rPr>
          <w:rFonts w:ascii="Times New Roman" w:hAnsi="Times New Roman"/>
          <w:sz w:val="24"/>
          <w:szCs w:val="24"/>
        </w:rPr>
        <w:t>Hold a members Dinner towards the end of the year. Not done.</w:t>
      </w:r>
    </w:p>
    <w:p>
      <w:pPr>
        <w:pStyle w:val="ListParagraph"/>
        <w:numPr>
          <w:ilvl w:val="0"/>
          <w:numId w:val="1"/>
        </w:numPr>
        <w:rPr>
          <w:rFonts w:ascii="Times New Roman" w:hAnsi="Times New Roman"/>
          <w:sz w:val="24"/>
          <w:szCs w:val="24"/>
        </w:rPr>
      </w:pPr>
      <w:r>
        <w:rPr>
          <w:rFonts w:ascii="Times New Roman" w:hAnsi="Times New Roman"/>
          <w:sz w:val="24"/>
          <w:szCs w:val="24"/>
        </w:rPr>
        <w:t>Email Minutes of monthly meetings to members with email addresses. Not done.</w:t>
      </w:r>
    </w:p>
    <w:p>
      <w:pPr>
        <w:pStyle w:val="ListParagraph"/>
        <w:numPr>
          <w:ilvl w:val="0"/>
          <w:numId w:val="1"/>
        </w:numPr>
        <w:rPr>
          <w:rFonts w:ascii="Times New Roman" w:hAnsi="Times New Roman"/>
          <w:sz w:val="24"/>
          <w:szCs w:val="24"/>
        </w:rPr>
      </w:pPr>
      <w:r>
        <w:rPr>
          <w:rFonts w:ascii="Times New Roman" w:hAnsi="Times New Roman"/>
          <w:sz w:val="24"/>
          <w:szCs w:val="24"/>
        </w:rPr>
        <w:t>Offer two to three bursaries of $300 to descendants of 31 Bn ROR Association members and serving soldiers of 31/42 Bn RQR. Done. The sad and confusing outcome of this effort was that we did not receive one application.</w:t>
      </w:r>
    </w:p>
    <w:p>
      <w:pPr>
        <w:pStyle w:val="ListParagraph"/>
        <w:numPr>
          <w:ilvl w:val="0"/>
          <w:numId w:val="1"/>
        </w:numPr>
        <w:rPr>
          <w:rFonts w:ascii="Times New Roman" w:hAnsi="Times New Roman"/>
          <w:sz w:val="24"/>
          <w:szCs w:val="24"/>
        </w:rPr>
      </w:pPr>
      <w:r>
        <w:rPr>
          <w:rFonts w:ascii="Times New Roman" w:hAnsi="Times New Roman"/>
          <w:sz w:val="24"/>
          <w:szCs w:val="24"/>
        </w:rPr>
        <w:t>Offer automatic Associate membership to serving 31/42 soldiers. Done but not communicated to 31/42 soldiers yet.</w:t>
      </w:r>
    </w:p>
    <w:p>
      <w:pPr>
        <w:pStyle w:val="ListParagraph"/>
        <w:numPr>
          <w:ilvl w:val="0"/>
          <w:numId w:val="1"/>
        </w:numPr>
        <w:rPr>
          <w:rFonts w:ascii="Times New Roman" w:hAnsi="Times New Roman"/>
          <w:sz w:val="24"/>
          <w:szCs w:val="24"/>
        </w:rPr>
      </w:pPr>
      <w:r>
        <w:rPr>
          <w:rFonts w:ascii="Times New Roman" w:hAnsi="Times New Roman"/>
          <w:sz w:val="24"/>
          <w:szCs w:val="24"/>
        </w:rPr>
        <w:t>Complete the negotiations with AMNQ to sell on our behalf: Done.</w:t>
      </w:r>
    </w:p>
    <w:p>
      <w:pPr>
        <w:pStyle w:val="ListParagraph"/>
        <w:numPr>
          <w:ilvl w:val="1"/>
          <w:numId w:val="1"/>
        </w:numPr>
        <w:rPr>
          <w:rFonts w:ascii="Times New Roman" w:hAnsi="Times New Roman"/>
          <w:sz w:val="24"/>
          <w:szCs w:val="24"/>
        </w:rPr>
      </w:pPr>
      <w:r>
        <w:rPr>
          <w:rFonts w:ascii="Times New Roman" w:hAnsi="Times New Roman"/>
          <w:sz w:val="24"/>
          <w:szCs w:val="24"/>
        </w:rPr>
        <w:t xml:space="preserve">the 31 RQR coolers. Coolers are on sale for $10. </w:t>
      </w:r>
    </w:p>
    <w:p>
      <w:pPr>
        <w:pStyle w:val="ListParagraph"/>
        <w:numPr>
          <w:ilvl w:val="1"/>
          <w:numId w:val="1"/>
        </w:numPr>
        <w:rPr>
          <w:rFonts w:ascii="Times New Roman" w:hAnsi="Times New Roman"/>
          <w:sz w:val="24"/>
          <w:szCs w:val="24"/>
        </w:rPr>
      </w:pPr>
      <w:r>
        <w:rPr>
          <w:rFonts w:ascii="Times New Roman" w:hAnsi="Times New Roman"/>
          <w:sz w:val="24"/>
          <w:szCs w:val="24"/>
        </w:rPr>
        <w:t>The new fabric emblems. We are retaining these for our sales at the moment.</w:t>
      </w:r>
    </w:p>
    <w:p>
      <w:pPr>
        <w:pStyle w:val="ListParagraph"/>
        <w:numPr>
          <w:ilvl w:val="1"/>
          <w:numId w:val="1"/>
        </w:numPr>
        <w:rPr>
          <w:rFonts w:ascii="Times New Roman" w:hAnsi="Times New Roman"/>
          <w:sz w:val="24"/>
          <w:szCs w:val="24"/>
        </w:rPr>
      </w:pPr>
      <w:r>
        <w:rPr>
          <w:sz w:val="24"/>
          <w:szCs w:val="24"/>
        </w:rPr>
        <w:t xml:space="preserve">31 RQR Badges.  </w:t>
      </w:r>
      <w:r>
        <w:rPr>
          <w:rFonts w:ascii="Times New Roman" w:hAnsi="Times New Roman"/>
          <w:sz w:val="24"/>
          <w:szCs w:val="24"/>
        </w:rPr>
        <w:t>We are retaining these for our sales</w:t>
      </w:r>
      <w:r>
        <w:rPr>
          <w:sz w:val="24"/>
          <w:szCs w:val="24"/>
        </w:rPr>
        <w:t>.</w:t>
      </w:r>
    </w:p>
    <w:p>
      <w:pPr>
        <w:pStyle w:val="ListParagraph"/>
        <w:numPr>
          <w:ilvl w:val="0"/>
          <w:numId w:val="1"/>
        </w:numPr>
        <w:rPr>
          <w:rFonts w:ascii="Times New Roman" w:hAnsi="Times New Roman"/>
          <w:sz w:val="24"/>
          <w:szCs w:val="24"/>
        </w:rPr>
      </w:pPr>
      <w:r>
        <w:rPr>
          <w:rFonts w:ascii="Times New Roman" w:hAnsi="Times New Roman"/>
          <w:sz w:val="24"/>
          <w:szCs w:val="24"/>
        </w:rPr>
        <w:t>Begin sponsorship of 4TTT.  This is now ongoing. 4TTT play a recorded message about our association three times per day. This sponsorship will also advertise our annual commemoration service.</w:t>
        <w:br/>
      </w:r>
      <w:r>
        <w:br w:type="page"/>
      </w:r>
    </w:p>
    <w:p>
      <w:pPr>
        <w:pStyle w:val="Normal"/>
        <w:rPr>
          <w:rFonts w:eastAsia="Calibri"/>
          <w:sz w:val="24"/>
          <w:szCs w:val="24"/>
          <w:lang w:eastAsia="en-US"/>
        </w:rPr>
      </w:pPr>
      <w:r>
        <w:rPr>
          <w:b/>
          <w:sz w:val="32"/>
          <w:szCs w:val="32"/>
          <w:u w:val="single"/>
        </w:rPr>
        <w:t>The Year Ahead – 2025</w:t>
      </w:r>
    </w:p>
    <w:p>
      <w:pPr>
        <w:pStyle w:val="Normal"/>
        <w:rPr>
          <w:b/>
          <w:b/>
          <w:sz w:val="24"/>
          <w:szCs w:val="24"/>
          <w:u w:val="single"/>
        </w:rPr>
      </w:pPr>
      <w:r>
        <w:rPr>
          <w:b/>
          <w:sz w:val="24"/>
          <w:szCs w:val="24"/>
          <w:u w:val="single"/>
        </w:rPr>
      </w:r>
    </w:p>
    <w:p>
      <w:pPr>
        <w:pStyle w:val="Normal"/>
        <w:rPr>
          <w:b/>
          <w:b/>
          <w:sz w:val="24"/>
          <w:szCs w:val="24"/>
          <w:u w:val="single"/>
        </w:rPr>
      </w:pPr>
      <w:r>
        <w:rPr>
          <w:b/>
          <w:sz w:val="24"/>
          <w:szCs w:val="24"/>
          <w:u w:val="single"/>
        </w:rPr>
        <w:t>Association Aims for 2025</w:t>
      </w:r>
    </w:p>
    <w:p>
      <w:pPr>
        <w:pStyle w:val="Normal"/>
        <w:rPr>
          <w:sz w:val="24"/>
          <w:szCs w:val="24"/>
        </w:rPr>
      </w:pPr>
      <w:r>
        <w:rPr>
          <w:sz w:val="24"/>
          <w:szCs w:val="24"/>
        </w:rPr>
        <w:t>Below are the Association’s Aims:</w:t>
      </w:r>
    </w:p>
    <w:p>
      <w:pPr>
        <w:pStyle w:val="ListParagraph"/>
        <w:numPr>
          <w:ilvl w:val="0"/>
          <w:numId w:val="1"/>
        </w:numPr>
        <w:rPr>
          <w:rFonts w:ascii="Times New Roman" w:hAnsi="Times New Roman"/>
          <w:bCs/>
          <w:sz w:val="24"/>
          <w:szCs w:val="24"/>
        </w:rPr>
      </w:pPr>
      <w:r>
        <w:rPr>
          <w:rFonts w:ascii="Times New Roman" w:hAnsi="Times New Roman"/>
          <w:bCs/>
          <w:sz w:val="24"/>
          <w:szCs w:val="24"/>
        </w:rPr>
        <w:t>31</w:t>
      </w:r>
      <w:r>
        <w:rPr>
          <w:rFonts w:ascii="Times New Roman" w:hAnsi="Times New Roman"/>
          <w:bCs/>
          <w:sz w:val="24"/>
          <w:szCs w:val="24"/>
          <w:vertAlign w:val="superscript"/>
        </w:rPr>
        <w:t>st</w:t>
      </w:r>
      <w:r>
        <w:rPr>
          <w:rFonts w:ascii="Times New Roman" w:hAnsi="Times New Roman"/>
          <w:bCs/>
          <w:sz w:val="24"/>
          <w:szCs w:val="24"/>
        </w:rPr>
        <w:t xml:space="preserve"> Battalion Assoc Commemorative Service – Sunday 18</w:t>
      </w:r>
      <w:r>
        <w:rPr>
          <w:rFonts w:ascii="Times New Roman" w:hAnsi="Times New Roman"/>
          <w:bCs/>
          <w:sz w:val="24"/>
          <w:szCs w:val="24"/>
          <w:vertAlign w:val="superscript"/>
        </w:rPr>
        <w:t>th</w:t>
      </w:r>
      <w:r>
        <w:rPr>
          <w:rFonts w:ascii="Times New Roman" w:hAnsi="Times New Roman"/>
          <w:bCs/>
          <w:sz w:val="24"/>
          <w:szCs w:val="24"/>
        </w:rPr>
        <w:t xml:space="preserve"> August 2025. </w:t>
      </w:r>
    </w:p>
    <w:p>
      <w:pPr>
        <w:pStyle w:val="ListParagraph"/>
        <w:rPr>
          <w:rFonts w:ascii="Times New Roman" w:hAnsi="Times New Roman"/>
          <w:bCs/>
          <w:sz w:val="24"/>
          <w:szCs w:val="24"/>
        </w:rPr>
      </w:pPr>
      <w:r>
        <w:rPr>
          <w:rFonts w:ascii="Times New Roman" w:hAnsi="Times New Roman"/>
          <w:bCs/>
          <w:sz w:val="24"/>
          <w:szCs w:val="24"/>
        </w:rPr>
        <w:t>For 2026, a preliminary approach has been made to the Governor of Queensland and her Aide-de-camp regarding her ability to attend the 2026 Commemoration. The Governor indicated that she would love to attend. As it stands we may have her attend the Commemoration Service but not in an official, formal presence. She will be in Townsville for the VP80 celebrations.</w:t>
      </w:r>
    </w:p>
    <w:p>
      <w:pPr>
        <w:pStyle w:val="ListParagraph"/>
        <w:numPr>
          <w:ilvl w:val="0"/>
          <w:numId w:val="1"/>
        </w:numPr>
        <w:rPr>
          <w:rFonts w:ascii="Times New Roman" w:hAnsi="Times New Roman"/>
          <w:sz w:val="24"/>
          <w:szCs w:val="24"/>
        </w:rPr>
      </w:pPr>
      <w:r>
        <w:rPr>
          <w:rFonts w:ascii="Times New Roman" w:hAnsi="Times New Roman"/>
          <w:sz w:val="24"/>
          <w:szCs w:val="24"/>
        </w:rPr>
        <w:t>Attend the Commemorative events on RSL invites as part of the Associations commitment to honour particular, historical military events.</w:t>
      </w:r>
    </w:p>
    <w:p>
      <w:pPr>
        <w:pStyle w:val="ListParagraph"/>
        <w:numPr>
          <w:ilvl w:val="0"/>
          <w:numId w:val="1"/>
        </w:numPr>
        <w:rPr>
          <w:rFonts w:ascii="Times New Roman" w:hAnsi="Times New Roman"/>
          <w:sz w:val="24"/>
          <w:szCs w:val="24"/>
        </w:rPr>
      </w:pPr>
      <w:r>
        <w:rPr>
          <w:rFonts w:ascii="Times New Roman" w:hAnsi="Times New Roman"/>
          <w:sz w:val="24"/>
          <w:szCs w:val="24"/>
        </w:rPr>
        <w:t xml:space="preserve">BBQs and social events to renew and encourage comradeship. </w:t>
      </w:r>
    </w:p>
    <w:p>
      <w:pPr>
        <w:pStyle w:val="ListParagraph"/>
        <w:numPr>
          <w:ilvl w:val="0"/>
          <w:numId w:val="1"/>
        </w:numPr>
        <w:rPr>
          <w:rFonts w:ascii="Times New Roman" w:hAnsi="Times New Roman"/>
          <w:sz w:val="24"/>
          <w:szCs w:val="24"/>
        </w:rPr>
      </w:pPr>
      <w:r>
        <w:rPr>
          <w:rFonts w:ascii="Times New Roman" w:hAnsi="Times New Roman"/>
          <w:sz w:val="24"/>
          <w:szCs w:val="24"/>
        </w:rPr>
        <w:t>Hold a members Dinner towards the end of the year.</w:t>
      </w:r>
    </w:p>
    <w:p>
      <w:pPr>
        <w:pStyle w:val="ListParagraph"/>
        <w:numPr>
          <w:ilvl w:val="0"/>
          <w:numId w:val="1"/>
        </w:numPr>
        <w:rPr>
          <w:rFonts w:ascii="Times New Roman" w:hAnsi="Times New Roman"/>
          <w:sz w:val="24"/>
          <w:szCs w:val="24"/>
        </w:rPr>
      </w:pPr>
      <w:r>
        <w:rPr>
          <w:rFonts w:ascii="Times New Roman" w:hAnsi="Times New Roman"/>
          <w:sz w:val="24"/>
          <w:szCs w:val="24"/>
        </w:rPr>
        <w:t>Email Minutes of monthly meetings to members with email addresses.</w:t>
      </w:r>
    </w:p>
    <w:p>
      <w:pPr>
        <w:pStyle w:val="ListParagraph"/>
        <w:numPr>
          <w:ilvl w:val="0"/>
          <w:numId w:val="1"/>
        </w:numPr>
        <w:rPr>
          <w:rFonts w:ascii="Times New Roman" w:hAnsi="Times New Roman"/>
          <w:sz w:val="24"/>
          <w:szCs w:val="24"/>
        </w:rPr>
      </w:pPr>
      <w:r>
        <w:rPr>
          <w:rFonts w:ascii="Times New Roman" w:hAnsi="Times New Roman"/>
          <w:sz w:val="24"/>
          <w:szCs w:val="24"/>
        </w:rPr>
        <w:t>Offer two to three bursaries of $500 to descendants of 31 Bn ROR Association members and serving soldiers of 31/42 Bn RQR.</w:t>
      </w:r>
    </w:p>
    <w:p>
      <w:pPr>
        <w:pStyle w:val="ListParagraph"/>
        <w:numPr>
          <w:ilvl w:val="0"/>
          <w:numId w:val="1"/>
        </w:numPr>
        <w:rPr>
          <w:rFonts w:ascii="Times New Roman" w:hAnsi="Times New Roman"/>
          <w:sz w:val="24"/>
          <w:szCs w:val="24"/>
        </w:rPr>
      </w:pPr>
      <w:r>
        <w:rPr>
          <w:rFonts w:ascii="Times New Roman" w:hAnsi="Times New Roman"/>
          <w:sz w:val="24"/>
          <w:szCs w:val="24"/>
        </w:rPr>
        <w:t>Offer automatic Associate membership to serving 31/42 soldiers.</w:t>
      </w:r>
    </w:p>
    <w:p>
      <w:pPr>
        <w:pStyle w:val="ListParagraph"/>
        <w:numPr>
          <w:ilvl w:val="0"/>
          <w:numId w:val="1"/>
        </w:numPr>
        <w:rPr>
          <w:b/>
          <w:b/>
          <w:sz w:val="24"/>
          <w:szCs w:val="24"/>
          <w:u w:val="single"/>
        </w:rPr>
      </w:pPr>
      <w:r>
        <w:rPr>
          <w:rFonts w:ascii="Times New Roman" w:hAnsi="Times New Roman"/>
          <w:sz w:val="24"/>
          <w:szCs w:val="24"/>
        </w:rPr>
        <w:t xml:space="preserve">Continue sponsorship and advertising of 4TTT. </w:t>
      </w:r>
    </w:p>
    <w:p>
      <w:pPr>
        <w:pStyle w:val="ListParagraph"/>
        <w:numPr>
          <w:ilvl w:val="0"/>
          <w:numId w:val="1"/>
        </w:numPr>
        <w:rPr>
          <w:b/>
          <w:b/>
          <w:sz w:val="24"/>
          <w:szCs w:val="24"/>
          <w:u w:val="single"/>
        </w:rPr>
      </w:pPr>
      <w:r>
        <w:rPr>
          <w:rFonts w:ascii="Times New Roman" w:hAnsi="Times New Roman"/>
          <w:sz w:val="24"/>
          <w:szCs w:val="24"/>
        </w:rPr>
        <w:t>Possible donation to the Army Museum of North Queensland.</w:t>
      </w:r>
    </w:p>
    <w:p>
      <w:pPr>
        <w:pStyle w:val="Normal"/>
        <w:rPr>
          <w:b/>
          <w:b/>
          <w:sz w:val="24"/>
          <w:szCs w:val="24"/>
          <w:u w:val="single"/>
        </w:rPr>
      </w:pPr>
      <w:r>
        <w:rPr>
          <w:b/>
          <w:sz w:val="24"/>
          <w:szCs w:val="24"/>
          <w:u w:val="single"/>
        </w:rPr>
        <w:t>Fundraising in 2025</w:t>
      </w:r>
    </w:p>
    <w:p>
      <w:pPr>
        <w:pStyle w:val="Normal"/>
        <w:rPr>
          <w:sz w:val="24"/>
          <w:szCs w:val="24"/>
        </w:rPr>
      </w:pPr>
      <w:r>
        <w:rPr>
          <w:sz w:val="24"/>
          <w:szCs w:val="24"/>
        </w:rPr>
        <w:t>The raffles at the Cowboy’s Club were very successful in 2024. The Cowboy’s support has been crucial in achieving such a strong financial position. All members and interested persons are welcome to attend and assist. Darryl often obtains extra dates as they become available, and members of the committee have supported this at short notice. These events and recycling monies are vital if we are to continue to support memorial ceremonies and our community activities.</w:t>
      </w:r>
    </w:p>
    <w:p>
      <w:pPr>
        <w:pStyle w:val="Normal"/>
        <w:rPr>
          <w:b/>
          <w:b/>
          <w:bCs/>
          <w:sz w:val="24"/>
          <w:szCs w:val="24"/>
          <w:u w:val="single"/>
        </w:rPr>
      </w:pPr>
      <w:r>
        <w:rPr>
          <w:b/>
          <w:bCs/>
          <w:sz w:val="24"/>
          <w:szCs w:val="24"/>
          <w:u w:val="single"/>
        </w:rPr>
      </w:r>
    </w:p>
    <w:p>
      <w:pPr>
        <w:pStyle w:val="Normal"/>
        <w:rPr>
          <w:b/>
          <w:b/>
          <w:bCs/>
          <w:sz w:val="24"/>
          <w:szCs w:val="24"/>
          <w:u w:val="single"/>
        </w:rPr>
      </w:pPr>
      <w:r>
        <w:rPr>
          <w:b/>
          <w:bCs/>
          <w:sz w:val="24"/>
          <w:szCs w:val="24"/>
          <w:u w:val="single"/>
        </w:rPr>
        <w:t>31</w:t>
      </w:r>
      <w:r>
        <w:rPr>
          <w:b/>
          <w:bCs/>
          <w:sz w:val="24"/>
          <w:szCs w:val="24"/>
          <w:u w:val="single"/>
          <w:vertAlign w:val="superscript"/>
        </w:rPr>
        <w:t>st</w:t>
      </w:r>
      <w:r>
        <w:rPr>
          <w:b/>
          <w:bCs/>
          <w:sz w:val="24"/>
          <w:szCs w:val="24"/>
          <w:u w:val="single"/>
        </w:rPr>
        <w:t xml:space="preserve"> Battalion (Royal Queensland Regiment) Association Townsville Branch Annual General Meeting</w:t>
      </w:r>
    </w:p>
    <w:p>
      <w:pPr>
        <w:pStyle w:val="Normal"/>
        <w:rPr>
          <w:sz w:val="24"/>
          <w:szCs w:val="24"/>
        </w:rPr>
      </w:pPr>
      <w:r>
        <w:rPr>
          <w:sz w:val="24"/>
          <w:szCs w:val="24"/>
        </w:rPr>
        <w:t>The AGM was held in Tues 8</w:t>
      </w:r>
      <w:r>
        <w:rPr>
          <w:sz w:val="24"/>
          <w:szCs w:val="24"/>
          <w:vertAlign w:val="superscript"/>
        </w:rPr>
        <w:t>th</w:t>
      </w:r>
      <w:r>
        <w:rPr>
          <w:sz w:val="24"/>
          <w:szCs w:val="24"/>
        </w:rPr>
        <w:t xml:space="preserve"> April 2025 at which Paul stood down and all the positions on the committee were spilled. All positions voted on. </w:t>
      </w:r>
    </w:p>
    <w:p>
      <w:pPr>
        <w:pStyle w:val="Normal"/>
        <w:rPr>
          <w:sz w:val="24"/>
          <w:szCs w:val="24"/>
        </w:rPr>
      </w:pPr>
      <w:r>
        <w:rPr>
          <w:sz w:val="24"/>
          <w:szCs w:val="24"/>
        </w:rPr>
        <w:t>The results are:</w:t>
      </w:r>
    </w:p>
    <w:p>
      <w:pPr>
        <w:pStyle w:val="Normal"/>
        <w:rPr>
          <w:rFonts w:ascii="Calibri" w:hAnsi="Calibri" w:cs="Calibri"/>
          <w:b/>
          <w:b/>
          <w:lang w:val="en-US"/>
        </w:rPr>
      </w:pPr>
      <w:r>
        <w:rPr>
          <w:rFonts w:cs="Calibri" w:ascii="Calibri" w:hAnsi="Calibri"/>
          <w:b/>
          <w:lang w:val="en-US"/>
        </w:rPr>
        <w:t>31</w:t>
      </w:r>
      <w:r>
        <w:rPr>
          <w:rFonts w:cs="Calibri" w:ascii="Calibri" w:hAnsi="Calibri"/>
          <w:b/>
          <w:vertAlign w:val="superscript"/>
          <w:lang w:val="en-US"/>
        </w:rPr>
        <w:t>st</w:t>
      </w:r>
      <w:r>
        <w:rPr>
          <w:rFonts w:cs="Calibri" w:ascii="Calibri" w:hAnsi="Calibri"/>
          <w:b/>
          <w:lang w:val="en-US"/>
        </w:rPr>
        <w:t xml:space="preserve"> Battalion Association Committee Members</w:t>
      </w:r>
    </w:p>
    <w:tbl>
      <w:tblPr>
        <w:tblStyle w:val="TableGrid1"/>
        <w:tblW w:w="9673" w:type="dxa"/>
        <w:jc w:val="left"/>
        <w:tblInd w:w="0" w:type="dxa"/>
        <w:tblCellMar>
          <w:top w:w="0" w:type="dxa"/>
          <w:left w:w="108" w:type="dxa"/>
          <w:bottom w:w="0" w:type="dxa"/>
          <w:right w:w="108" w:type="dxa"/>
        </w:tblCellMar>
        <w:tblLook w:noVBand="1" w:val="04a0" w:noHBand="0" w:lastColumn="0" w:firstColumn="1" w:lastRow="0" w:firstRow="1"/>
      </w:tblPr>
      <w:tblGrid>
        <w:gridCol w:w="4873"/>
        <w:gridCol w:w="4799"/>
      </w:tblGrid>
      <w:tr>
        <w:trPr/>
        <w:tc>
          <w:tcPr>
            <w:tcW w:w="4873" w:type="dxa"/>
            <w:tcBorders/>
            <w:shd w:fill="auto" w:val="clear"/>
          </w:tcPr>
          <w:p>
            <w:pPr>
              <w:pStyle w:val="ListParagraph"/>
              <w:numPr>
                <w:ilvl w:val="0"/>
                <w:numId w:val="4"/>
              </w:numPr>
              <w:tabs>
                <w:tab w:val="left" w:pos="388" w:leader="none"/>
                <w:tab w:val="left" w:pos="1440" w:leader="none"/>
              </w:tabs>
              <w:spacing w:lineRule="auto" w:line="240" w:before="0" w:after="0"/>
              <w:ind w:left="0" w:hanging="48"/>
              <w:contextualSpacing/>
              <w:rPr>
                <w:rFonts w:cs="Calibri" w:cstheme="minorHAnsi"/>
                <w:bCs/>
                <w:iCs/>
                <w:sz w:val="24"/>
                <w:szCs w:val="24"/>
              </w:rPr>
            </w:pPr>
            <w:r>
              <w:rPr>
                <w:rFonts w:eastAsia="Calibri" w:cs="" w:cstheme="minorBidi" w:eastAsiaTheme="minorHAnsi"/>
                <w:b/>
                <w:sz w:val="24"/>
                <w:szCs w:val="24"/>
                <w:lang w:val="en-US" w:eastAsia="en-US"/>
              </w:rPr>
              <w:t>President:</w:t>
            </w:r>
            <w:r>
              <w:rPr>
                <w:rFonts w:eastAsia="Calibri" w:cs="" w:cstheme="minorBidi" w:eastAsiaTheme="minorHAnsi"/>
                <w:sz w:val="24"/>
                <w:szCs w:val="24"/>
                <w:lang w:val="en-US" w:eastAsia="en-US"/>
              </w:rPr>
              <w:t xml:space="preserve">             Paul Ellems   </w:t>
            </w:r>
          </w:p>
        </w:tc>
        <w:tc>
          <w:tcPr>
            <w:tcW w:w="4799" w:type="dxa"/>
            <w:tcBorders/>
            <w:shd w:fill="auto" w:val="clear"/>
          </w:tcPr>
          <w:p>
            <w:pPr>
              <w:pStyle w:val="Normal"/>
              <w:tabs>
                <w:tab w:val="left" w:pos="1440" w:leader="none"/>
                <w:tab w:val="left" w:pos="3600" w:leader="none"/>
              </w:tabs>
              <w:jc w:val="center"/>
              <w:rPr>
                <w:rFonts w:cs="Calibri" w:cstheme="minorHAnsi"/>
                <w:bCs/>
                <w:iCs/>
              </w:rPr>
            </w:pPr>
            <w:r>
              <w:rPr>
                <w:rFonts w:eastAsia="Calibri" w:cs="" w:cstheme="minorBidi" w:eastAsiaTheme="minorHAnsi" w:ascii="Calibri" w:hAnsi="Calibri"/>
                <w:b/>
                <w:sz w:val="22"/>
                <w:szCs w:val="22"/>
                <w:lang w:val="en-US" w:eastAsia="en-US"/>
              </w:rPr>
              <w:t>Committee Members:</w:t>
            </w:r>
          </w:p>
        </w:tc>
      </w:tr>
      <w:tr>
        <w:trPr/>
        <w:tc>
          <w:tcPr>
            <w:tcW w:w="4873" w:type="dxa"/>
            <w:tcBorders/>
            <w:shd w:fill="auto" w:val="clear"/>
          </w:tcPr>
          <w:p>
            <w:pPr>
              <w:pStyle w:val="ListParagraph"/>
              <w:numPr>
                <w:ilvl w:val="0"/>
                <w:numId w:val="4"/>
              </w:numPr>
              <w:tabs>
                <w:tab w:val="left" w:pos="388" w:leader="none"/>
                <w:tab w:val="left" w:pos="1440" w:leader="none"/>
              </w:tabs>
              <w:spacing w:lineRule="auto" w:line="240" w:before="0" w:after="0"/>
              <w:ind w:left="0" w:hanging="48"/>
              <w:contextualSpacing/>
              <w:rPr>
                <w:b/>
                <w:b/>
                <w:sz w:val="24"/>
                <w:szCs w:val="24"/>
                <w:lang w:val="en-US"/>
              </w:rPr>
            </w:pPr>
            <w:r>
              <w:rPr>
                <w:rFonts w:eastAsia="Calibri" w:cs="" w:cstheme="minorBidi" w:eastAsiaTheme="minorHAnsi"/>
                <w:b/>
                <w:sz w:val="24"/>
                <w:szCs w:val="24"/>
                <w:lang w:val="en-US" w:eastAsia="en-US"/>
              </w:rPr>
              <w:t>Vice President 1:</w:t>
            </w:r>
            <w:r>
              <w:rPr>
                <w:rFonts w:eastAsia="Calibri" w:cs="" w:cstheme="minorBidi" w:eastAsiaTheme="minorHAnsi"/>
                <w:sz w:val="24"/>
                <w:szCs w:val="24"/>
                <w:lang w:val="en-US" w:eastAsia="en-US"/>
              </w:rPr>
              <w:t xml:space="preserve">  Gregory Stokie       </w:t>
            </w:r>
          </w:p>
        </w:tc>
        <w:tc>
          <w:tcPr>
            <w:tcW w:w="4799" w:type="dxa"/>
            <w:tcBorders/>
            <w:shd w:fill="auto" w:val="clear"/>
          </w:tcPr>
          <w:p>
            <w:pPr>
              <w:pStyle w:val="NoSpacing"/>
              <w:rPr>
                <w:rFonts w:cs="Calibri" w:cstheme="minorHAnsi"/>
                <w:bCs/>
                <w:iCs/>
                <w:sz w:val="24"/>
                <w:szCs w:val="24"/>
              </w:rPr>
            </w:pPr>
            <w:r>
              <w:rPr>
                <w:rFonts w:eastAsia="Calibri" w:cs="Calibri" w:cstheme="minorHAnsi"/>
                <w:bCs/>
                <w:iCs/>
                <w:sz w:val="24"/>
                <w:szCs w:val="24"/>
                <w:lang w:eastAsia="en-US"/>
              </w:rPr>
              <w:t>Andrew Gill</w:t>
            </w:r>
          </w:p>
        </w:tc>
      </w:tr>
      <w:tr>
        <w:trPr/>
        <w:tc>
          <w:tcPr>
            <w:tcW w:w="4873" w:type="dxa"/>
            <w:tcBorders/>
            <w:shd w:fill="auto" w:val="clear"/>
          </w:tcPr>
          <w:p>
            <w:pPr>
              <w:pStyle w:val="ListParagraph"/>
              <w:numPr>
                <w:ilvl w:val="0"/>
                <w:numId w:val="4"/>
              </w:numPr>
              <w:tabs>
                <w:tab w:val="left" w:pos="388" w:leader="none"/>
                <w:tab w:val="left" w:pos="1440" w:leader="none"/>
              </w:tabs>
              <w:spacing w:lineRule="auto" w:line="240" w:before="0" w:after="0"/>
              <w:ind w:left="0" w:hanging="48"/>
              <w:contextualSpacing/>
              <w:rPr>
                <w:b/>
                <w:b/>
                <w:sz w:val="24"/>
                <w:szCs w:val="24"/>
                <w:lang w:val="en-US"/>
              </w:rPr>
            </w:pPr>
            <w:r>
              <w:rPr>
                <w:rFonts w:eastAsia="Calibri" w:cs="" w:cstheme="minorBidi" w:eastAsiaTheme="minorHAnsi"/>
                <w:b/>
                <w:sz w:val="24"/>
                <w:szCs w:val="24"/>
                <w:lang w:val="en-US" w:eastAsia="en-US"/>
              </w:rPr>
              <w:t xml:space="preserve">Vice President 2: </w:t>
            </w:r>
            <w:r>
              <w:rPr>
                <w:rFonts w:eastAsia="Calibri" w:cs="" w:cstheme="minorBidi" w:eastAsiaTheme="minorHAnsi"/>
                <w:sz w:val="24"/>
                <w:szCs w:val="24"/>
                <w:lang w:val="en-US" w:eastAsia="en-US"/>
              </w:rPr>
              <w:t xml:space="preserve"> Jason Kepper              </w:t>
            </w:r>
          </w:p>
        </w:tc>
        <w:tc>
          <w:tcPr>
            <w:tcW w:w="4799" w:type="dxa"/>
            <w:tcBorders/>
            <w:shd w:fill="auto" w:val="clear"/>
          </w:tcPr>
          <w:p>
            <w:pPr>
              <w:pStyle w:val="NoSpacing"/>
              <w:rPr>
                <w:rFonts w:cs="Calibri" w:cstheme="minorHAnsi"/>
                <w:bCs/>
                <w:iCs/>
                <w:sz w:val="24"/>
                <w:szCs w:val="24"/>
              </w:rPr>
            </w:pPr>
            <w:r>
              <w:rPr>
                <w:rFonts w:eastAsia="Calibri" w:cs="Calibri" w:cstheme="minorHAnsi"/>
                <w:bCs/>
                <w:iCs/>
                <w:sz w:val="24"/>
                <w:szCs w:val="24"/>
                <w:lang w:eastAsia="en-US"/>
              </w:rPr>
              <w:t>Mark Allen</w:t>
            </w:r>
          </w:p>
        </w:tc>
      </w:tr>
      <w:tr>
        <w:trPr/>
        <w:tc>
          <w:tcPr>
            <w:tcW w:w="4873" w:type="dxa"/>
            <w:tcBorders/>
            <w:shd w:fill="auto" w:val="clear"/>
          </w:tcPr>
          <w:p>
            <w:pPr>
              <w:pStyle w:val="ListParagraph"/>
              <w:numPr>
                <w:ilvl w:val="0"/>
                <w:numId w:val="4"/>
              </w:numPr>
              <w:tabs>
                <w:tab w:val="left" w:pos="388" w:leader="none"/>
                <w:tab w:val="left" w:pos="1440" w:leader="none"/>
              </w:tabs>
              <w:spacing w:lineRule="auto" w:line="240" w:before="0" w:after="0"/>
              <w:ind w:left="0" w:hanging="48"/>
              <w:contextualSpacing/>
              <w:rPr>
                <w:b/>
                <w:b/>
                <w:sz w:val="24"/>
                <w:szCs w:val="24"/>
                <w:lang w:val="en-US"/>
              </w:rPr>
            </w:pPr>
            <w:r>
              <w:rPr>
                <w:rFonts w:eastAsia="Calibri" w:cs="" w:cstheme="minorBidi" w:eastAsiaTheme="minorHAnsi"/>
                <w:b/>
                <w:sz w:val="24"/>
                <w:szCs w:val="24"/>
                <w:lang w:val="en-US" w:eastAsia="en-US"/>
              </w:rPr>
              <w:t xml:space="preserve">Vice President 3:   </w:t>
            </w:r>
            <w:r>
              <w:rPr>
                <w:rFonts w:eastAsia="Calibri" w:cs="" w:cstheme="minorBidi" w:eastAsiaTheme="minorHAnsi"/>
                <w:sz w:val="24"/>
                <w:szCs w:val="24"/>
                <w:lang w:val="en-US" w:eastAsia="en-US"/>
              </w:rPr>
              <w:t>Anthony Creek</w:t>
            </w:r>
          </w:p>
        </w:tc>
        <w:tc>
          <w:tcPr>
            <w:tcW w:w="4799" w:type="dxa"/>
            <w:tcBorders/>
            <w:shd w:fill="auto" w:val="clear"/>
          </w:tcPr>
          <w:p>
            <w:pPr>
              <w:pStyle w:val="NoSpacing"/>
              <w:rPr>
                <w:rFonts w:cs="Calibri" w:cstheme="minorHAnsi"/>
                <w:bCs/>
                <w:iCs/>
                <w:sz w:val="24"/>
                <w:szCs w:val="24"/>
              </w:rPr>
            </w:pPr>
            <w:r>
              <w:rPr>
                <w:rFonts w:eastAsia="Calibri" w:cs="Calibri" w:cstheme="minorHAnsi"/>
                <w:bCs/>
                <w:iCs/>
                <w:sz w:val="24"/>
                <w:szCs w:val="24"/>
                <w:lang w:eastAsia="en-US"/>
              </w:rPr>
              <w:t>Merv Dicton</w:t>
            </w:r>
          </w:p>
        </w:tc>
      </w:tr>
      <w:tr>
        <w:trPr/>
        <w:tc>
          <w:tcPr>
            <w:tcW w:w="4873" w:type="dxa"/>
            <w:tcBorders/>
            <w:shd w:fill="auto" w:val="clear"/>
          </w:tcPr>
          <w:p>
            <w:pPr>
              <w:pStyle w:val="ListParagraph"/>
              <w:numPr>
                <w:ilvl w:val="0"/>
                <w:numId w:val="4"/>
              </w:numPr>
              <w:tabs>
                <w:tab w:val="left" w:pos="388" w:leader="none"/>
                <w:tab w:val="left" w:pos="1440" w:leader="none"/>
              </w:tabs>
              <w:spacing w:lineRule="auto" w:line="240" w:before="0" w:after="0"/>
              <w:ind w:left="0" w:hanging="48"/>
              <w:contextualSpacing/>
              <w:rPr>
                <w:b/>
                <w:b/>
                <w:sz w:val="24"/>
                <w:szCs w:val="24"/>
                <w:lang w:val="en-US"/>
              </w:rPr>
            </w:pPr>
            <w:r>
              <w:rPr>
                <w:rFonts w:eastAsia="Calibri" w:cs="" w:cstheme="minorBidi" w:eastAsiaTheme="minorHAnsi"/>
                <w:b/>
                <w:sz w:val="24"/>
                <w:szCs w:val="24"/>
                <w:lang w:val="en-US" w:eastAsia="en-US"/>
              </w:rPr>
              <w:t xml:space="preserve">Secretary:              </w:t>
            </w:r>
            <w:r>
              <w:rPr>
                <w:rFonts w:eastAsia="Calibri" w:cs="" w:cstheme="minorBidi" w:eastAsiaTheme="minorHAnsi"/>
                <w:bCs/>
                <w:sz w:val="24"/>
                <w:szCs w:val="24"/>
                <w:lang w:val="en-US" w:eastAsia="en-US"/>
              </w:rPr>
              <w:t>Jason Kepper</w:t>
            </w:r>
          </w:p>
        </w:tc>
        <w:tc>
          <w:tcPr>
            <w:tcW w:w="4799" w:type="dxa"/>
            <w:tcBorders/>
            <w:shd w:fill="auto" w:val="clear"/>
          </w:tcPr>
          <w:p>
            <w:pPr>
              <w:pStyle w:val="NoSpacing"/>
              <w:rPr>
                <w:rFonts w:cs="Calibri" w:cstheme="minorHAnsi"/>
                <w:bCs/>
                <w:iCs/>
                <w:sz w:val="24"/>
                <w:szCs w:val="24"/>
              </w:rPr>
            </w:pPr>
            <w:r>
              <w:rPr>
                <w:rFonts w:eastAsia="Calibri" w:cs="Calibri" w:cstheme="minorHAnsi"/>
                <w:bCs/>
                <w:iCs/>
                <w:sz w:val="24"/>
                <w:szCs w:val="24"/>
                <w:lang w:eastAsia="en-US"/>
              </w:rPr>
              <w:t>Peter Hall</w:t>
            </w:r>
          </w:p>
        </w:tc>
      </w:tr>
      <w:tr>
        <w:trPr/>
        <w:tc>
          <w:tcPr>
            <w:tcW w:w="4873" w:type="dxa"/>
            <w:tcBorders/>
            <w:shd w:fill="auto" w:val="clear"/>
          </w:tcPr>
          <w:p>
            <w:pPr>
              <w:pStyle w:val="ListParagraph"/>
              <w:numPr>
                <w:ilvl w:val="0"/>
                <w:numId w:val="4"/>
              </w:numPr>
              <w:tabs>
                <w:tab w:val="left" w:pos="388" w:leader="none"/>
                <w:tab w:val="left" w:pos="1440" w:leader="none"/>
              </w:tabs>
              <w:spacing w:lineRule="auto" w:line="240" w:before="0" w:after="0"/>
              <w:ind w:left="0" w:hanging="48"/>
              <w:contextualSpacing/>
              <w:rPr>
                <w:b/>
                <w:b/>
                <w:sz w:val="24"/>
                <w:szCs w:val="24"/>
                <w:lang w:val="en-US"/>
              </w:rPr>
            </w:pPr>
            <w:r>
              <w:rPr>
                <w:rFonts w:eastAsia="Calibri" w:cs="" w:cstheme="minorBidi" w:eastAsiaTheme="minorHAnsi"/>
                <w:b/>
                <w:sz w:val="24"/>
                <w:szCs w:val="24"/>
                <w:lang w:val="en-US" w:eastAsia="en-US"/>
              </w:rPr>
              <w:t>Treasurer</w:t>
            </w:r>
            <w:r>
              <w:rPr>
                <w:rFonts w:eastAsia="Calibri" w:cs="" w:cstheme="minorBidi" w:eastAsiaTheme="minorHAnsi"/>
                <w:sz w:val="24"/>
                <w:szCs w:val="24"/>
                <w:lang w:val="en-US" w:eastAsia="en-US"/>
              </w:rPr>
              <w:t xml:space="preserve">:               Gerald Southward        </w:t>
            </w:r>
          </w:p>
        </w:tc>
        <w:tc>
          <w:tcPr>
            <w:tcW w:w="4799" w:type="dxa"/>
            <w:tcBorders/>
            <w:shd w:fill="auto" w:val="clear"/>
          </w:tcPr>
          <w:p>
            <w:pPr>
              <w:pStyle w:val="NoSpacing"/>
              <w:rPr>
                <w:rFonts w:cs="Calibri" w:cstheme="minorHAnsi"/>
                <w:bCs/>
                <w:iCs/>
                <w:sz w:val="24"/>
                <w:szCs w:val="24"/>
              </w:rPr>
            </w:pPr>
            <w:r>
              <w:rPr>
                <w:rFonts w:eastAsia="Calibri" w:cs="Calibri" w:cstheme="minorHAnsi"/>
                <w:bCs/>
                <w:iCs/>
                <w:sz w:val="24"/>
                <w:szCs w:val="24"/>
                <w:lang w:eastAsia="en-US"/>
              </w:rPr>
              <w:t xml:space="preserve">Peter Rubiolo </w:t>
            </w:r>
          </w:p>
        </w:tc>
      </w:tr>
      <w:tr>
        <w:trPr/>
        <w:tc>
          <w:tcPr>
            <w:tcW w:w="4873" w:type="dxa"/>
            <w:tcBorders/>
            <w:shd w:fill="auto" w:val="clear"/>
          </w:tcPr>
          <w:p>
            <w:pPr>
              <w:pStyle w:val="ListParagraph"/>
              <w:numPr>
                <w:ilvl w:val="0"/>
                <w:numId w:val="4"/>
              </w:numPr>
              <w:tabs>
                <w:tab w:val="left" w:pos="388" w:leader="none"/>
                <w:tab w:val="left" w:pos="1440" w:leader="none"/>
                <w:tab w:val="left" w:pos="3600" w:leader="none"/>
              </w:tabs>
              <w:spacing w:lineRule="auto" w:line="240" w:before="0" w:after="0"/>
              <w:ind w:left="0" w:hanging="48"/>
              <w:contextualSpacing/>
              <w:rPr>
                <w:b/>
                <w:b/>
                <w:sz w:val="24"/>
                <w:szCs w:val="24"/>
                <w:lang w:val="en-US"/>
              </w:rPr>
            </w:pPr>
            <w:r>
              <w:rPr>
                <w:rFonts w:eastAsia="Calibri" w:cs="" w:cstheme="minorBidi" w:eastAsiaTheme="minorHAnsi"/>
                <w:b/>
                <w:sz w:val="24"/>
                <w:szCs w:val="24"/>
                <w:lang w:val="en-US" w:eastAsia="en-US"/>
              </w:rPr>
              <w:t xml:space="preserve">Fundraiser  </w:t>
            </w:r>
            <w:r>
              <w:rPr>
                <w:rFonts w:eastAsia="Calibri" w:cs="" w:cstheme="minorBidi" w:eastAsiaTheme="minorHAnsi"/>
                <w:sz w:val="24"/>
                <w:szCs w:val="24"/>
                <w:lang w:val="en-US" w:eastAsia="en-US"/>
              </w:rPr>
              <w:t xml:space="preserve">            Darryl Walker                </w:t>
            </w:r>
          </w:p>
        </w:tc>
        <w:tc>
          <w:tcPr>
            <w:tcW w:w="4799" w:type="dxa"/>
            <w:tcBorders/>
            <w:shd w:fill="auto" w:val="clear"/>
          </w:tcPr>
          <w:p>
            <w:pPr>
              <w:pStyle w:val="NoSpacing"/>
              <w:rPr>
                <w:rFonts w:ascii="Calibri" w:hAnsi="Calibri" w:eastAsia="Calibri" w:cs="" w:asciiTheme="minorHAnsi" w:cstheme="minorBidi" w:eastAsiaTheme="minorHAnsi" w:hAnsiTheme="minorHAnsi"/>
                <w:bCs/>
                <w:iCs/>
                <w:sz w:val="22"/>
                <w:szCs w:val="22"/>
                <w:lang w:eastAsia="en-US"/>
              </w:rPr>
            </w:pPr>
            <w:r>
              <w:rPr>
                <w:rFonts w:eastAsia="Calibri" w:cs="" w:cstheme="minorBidi" w:eastAsiaTheme="minorHAnsi"/>
                <w:bCs/>
                <w:iCs/>
                <w:sz w:val="22"/>
                <w:szCs w:val="22"/>
                <w:lang w:eastAsia="en-US"/>
              </w:rPr>
            </w:r>
          </w:p>
        </w:tc>
      </w:tr>
      <w:tr>
        <w:trPr/>
        <w:tc>
          <w:tcPr>
            <w:tcW w:w="4873" w:type="dxa"/>
            <w:tcBorders/>
            <w:shd w:fill="auto" w:val="clear"/>
          </w:tcPr>
          <w:p>
            <w:pPr>
              <w:pStyle w:val="ListParagraph"/>
              <w:numPr>
                <w:ilvl w:val="0"/>
                <w:numId w:val="4"/>
              </w:numPr>
              <w:tabs>
                <w:tab w:val="left" w:pos="388" w:leader="none"/>
                <w:tab w:val="left" w:pos="1440" w:leader="none"/>
                <w:tab w:val="left" w:pos="3600" w:leader="none"/>
              </w:tabs>
              <w:spacing w:lineRule="auto" w:line="240" w:before="0" w:after="0"/>
              <w:ind w:left="0" w:hanging="48"/>
              <w:contextualSpacing/>
              <w:rPr>
                <w:b/>
                <w:b/>
                <w:sz w:val="24"/>
                <w:szCs w:val="24"/>
                <w:lang w:val="en-US"/>
              </w:rPr>
            </w:pPr>
            <w:r>
              <w:rPr>
                <w:rFonts w:eastAsia="Calibri" w:cs="" w:cstheme="minorBidi" w:eastAsiaTheme="minorHAnsi"/>
                <w:b/>
                <w:sz w:val="24"/>
                <w:szCs w:val="24"/>
                <w:lang w:val="en-US" w:eastAsia="en-US"/>
              </w:rPr>
              <w:t xml:space="preserve">Heritage Officer:  </w:t>
            </w:r>
            <w:r>
              <w:rPr>
                <w:rFonts w:eastAsia="Calibri" w:cs="" w:cstheme="minorBidi" w:eastAsiaTheme="minorHAnsi"/>
                <w:bCs/>
                <w:sz w:val="24"/>
                <w:szCs w:val="24"/>
                <w:lang w:val="en-US" w:eastAsia="en-US"/>
              </w:rPr>
              <w:t>Lindsay Elmore</w:t>
            </w:r>
          </w:p>
        </w:tc>
        <w:tc>
          <w:tcPr>
            <w:tcW w:w="4799" w:type="dxa"/>
            <w:tcBorders/>
            <w:shd w:fill="auto" w:val="clear"/>
          </w:tcPr>
          <w:p>
            <w:pPr>
              <w:pStyle w:val="NoSpacing"/>
              <w:rPr>
                <w:rFonts w:ascii="Calibri" w:hAnsi="Calibri" w:eastAsia="Calibri" w:cs="" w:asciiTheme="minorHAnsi" w:cstheme="minorBidi" w:eastAsiaTheme="minorHAnsi" w:hAnsiTheme="minorHAnsi"/>
                <w:bCs/>
                <w:iCs/>
                <w:sz w:val="22"/>
                <w:szCs w:val="22"/>
                <w:lang w:eastAsia="en-US"/>
              </w:rPr>
            </w:pPr>
            <w:r>
              <w:rPr>
                <w:rFonts w:eastAsia="Calibri" w:cs="" w:cstheme="minorBidi" w:eastAsiaTheme="minorHAnsi"/>
                <w:bCs/>
                <w:iCs/>
                <w:sz w:val="22"/>
                <w:szCs w:val="22"/>
                <w:lang w:eastAsia="en-US"/>
              </w:rPr>
            </w:r>
          </w:p>
        </w:tc>
      </w:tr>
    </w:tbl>
    <w:p>
      <w:pPr>
        <w:pStyle w:val="Normal"/>
        <w:rPr>
          <w:sz w:val="24"/>
          <w:szCs w:val="24"/>
        </w:rPr>
      </w:pPr>
      <w:r>
        <w:rPr>
          <w:sz w:val="24"/>
          <w:szCs w:val="24"/>
        </w:rPr>
      </w:r>
    </w:p>
    <w:p>
      <w:pPr>
        <w:pStyle w:val="Normal"/>
        <w:rPr>
          <w:sz w:val="24"/>
          <w:szCs w:val="24"/>
        </w:rPr>
      </w:pPr>
      <w:r>
        <w:rPr>
          <w:sz w:val="24"/>
          <w:szCs w:val="24"/>
        </w:rPr>
        <w:t>The QLD Association AGM had their AGM immediately after the Townsville Branch AGM.</w:t>
      </w:r>
    </w:p>
    <w:p>
      <w:pPr>
        <w:pStyle w:val="Normal"/>
        <w:rPr>
          <w:sz w:val="24"/>
          <w:szCs w:val="24"/>
        </w:rPr>
      </w:pPr>
      <w:r>
        <w:rPr>
          <w:sz w:val="24"/>
          <w:szCs w:val="24"/>
        </w:rPr>
      </w:r>
    </w:p>
    <w:p>
      <w:pPr>
        <w:pStyle w:val="Normal"/>
        <w:rPr>
          <w:b/>
          <w:b/>
          <w:sz w:val="24"/>
          <w:szCs w:val="24"/>
          <w:u w:val="single"/>
        </w:rPr>
      </w:pPr>
      <w:r>
        <w:rPr>
          <w:b/>
          <w:sz w:val="24"/>
          <w:szCs w:val="24"/>
          <w:u w:val="single"/>
        </w:rPr>
        <w:t>31</w:t>
      </w:r>
      <w:r>
        <w:rPr>
          <w:b/>
          <w:sz w:val="24"/>
          <w:szCs w:val="24"/>
          <w:u w:val="single"/>
          <w:vertAlign w:val="superscript"/>
        </w:rPr>
        <w:t>st</w:t>
      </w:r>
      <w:r>
        <w:rPr>
          <w:b/>
          <w:sz w:val="24"/>
          <w:szCs w:val="24"/>
          <w:u w:val="single"/>
        </w:rPr>
        <w:t xml:space="preserve"> Battalion Commemorative Service – Sun 17</w:t>
      </w:r>
      <w:r>
        <w:rPr>
          <w:b/>
          <w:sz w:val="24"/>
          <w:szCs w:val="24"/>
          <w:u w:val="single"/>
          <w:vertAlign w:val="superscript"/>
        </w:rPr>
        <w:t>th</w:t>
      </w:r>
      <w:r>
        <w:rPr>
          <w:b/>
          <w:sz w:val="24"/>
          <w:szCs w:val="24"/>
          <w:u w:val="single"/>
        </w:rPr>
        <w:t xml:space="preserve"> August 2025.</w:t>
      </w:r>
    </w:p>
    <w:p>
      <w:pPr>
        <w:pStyle w:val="Normal"/>
        <w:rPr>
          <w:sz w:val="24"/>
          <w:szCs w:val="24"/>
        </w:rPr>
      </w:pPr>
      <w:r>
        <w:rPr>
          <w:sz w:val="24"/>
          <w:szCs w:val="24"/>
        </w:rPr>
        <w:t>This year’s Commemorative Service will be held at St James Cathedral on Sun 17</w:t>
      </w:r>
      <w:r>
        <w:rPr>
          <w:sz w:val="24"/>
          <w:szCs w:val="24"/>
          <w:vertAlign w:val="superscript"/>
        </w:rPr>
        <w:t>th</w:t>
      </w:r>
      <w:r>
        <w:rPr>
          <w:sz w:val="24"/>
          <w:szCs w:val="24"/>
        </w:rPr>
        <w:t xml:space="preserve"> Aug 2025. The Service will follow the pattern for previous years with morning tea in the Cathedral. 31/42nd Battalion have already indicated that they will support this celebration. </w:t>
      </w:r>
    </w:p>
    <w:p>
      <w:pPr>
        <w:pStyle w:val="Normal"/>
        <w:rPr>
          <w:sz w:val="24"/>
          <w:szCs w:val="24"/>
        </w:rPr>
      </w:pPr>
      <w:r>
        <w:rPr>
          <w:sz w:val="24"/>
          <w:szCs w:val="24"/>
        </w:rPr>
        <w:t>This year may be significant because it is being held as part of the VP80 Celebrations. The Queensland Governor, Her Excellency the honourable Jeanette Young AC PSM, will be in Townsville for VP80 and has indicated that she will be attending the service.</w:t>
      </w:r>
    </w:p>
    <w:p>
      <w:pPr>
        <w:pStyle w:val="Normal"/>
        <w:rPr>
          <w:sz w:val="24"/>
          <w:szCs w:val="24"/>
        </w:rPr>
      </w:pPr>
      <w:r>
        <w:rPr>
          <w:sz w:val="24"/>
          <w:szCs w:val="24"/>
        </w:rPr>
        <w:t>We also plan to formally invite her to the commemoration in 2026.</w:t>
      </w:r>
    </w:p>
    <w:p>
      <w:pPr>
        <w:pStyle w:val="Normal"/>
        <w:rPr>
          <w:sz w:val="24"/>
          <w:szCs w:val="24"/>
        </w:rPr>
      </w:pPr>
      <w:r>
        <w:rPr>
          <w:sz w:val="24"/>
          <w:szCs w:val="24"/>
        </w:rPr>
        <w:t xml:space="preserve">Our thanks to Greg Stokie for organising the event. </w:t>
      </w:r>
    </w:p>
    <w:p>
      <w:pPr>
        <w:pStyle w:val="Normal"/>
        <w:rPr/>
      </w:pPr>
      <w:r>
        <w:rPr>
          <w:sz w:val="24"/>
          <w:szCs w:val="24"/>
        </w:rPr>
        <w:t>The address is: St James Cathedral, 36 Cleveland Terrace, Townsville City QLD 4810.</w:t>
        <w:br/>
        <w:t xml:space="preserve">Alternatively, you could use this link in Google Maps: </w:t>
      </w:r>
      <w:hyperlink r:id="rId7" w:tgtFrame="_blank">
        <w:r>
          <w:rPr>
            <w:rStyle w:val="InternetLink"/>
            <w:rFonts w:cs="Arial" w:ascii="Arial" w:hAnsi="Arial"/>
            <w:color w:val="1155CC"/>
          </w:rPr>
          <w:t>VIEW IN GOOGLE MAPS</w:t>
        </w:r>
      </w:hyperlink>
    </w:p>
    <w:p>
      <w:pPr>
        <w:pStyle w:val="Normal"/>
        <w:rPr>
          <w:b/>
          <w:b/>
          <w:bCs/>
          <w:sz w:val="24"/>
          <w:szCs w:val="24"/>
          <w:u w:val="single"/>
        </w:rPr>
      </w:pPr>
      <w:r>
        <w:rPr>
          <w:b/>
          <w:bCs/>
          <w:sz w:val="24"/>
          <w:szCs w:val="24"/>
          <w:u w:val="single"/>
        </w:rPr>
      </w:r>
    </w:p>
    <w:p>
      <w:pPr>
        <w:pStyle w:val="Normal"/>
        <w:rPr>
          <w:b/>
          <w:b/>
          <w:bCs/>
          <w:sz w:val="24"/>
          <w:szCs w:val="24"/>
          <w:u w:val="single"/>
        </w:rPr>
      </w:pPr>
      <w:r>
        <w:rPr>
          <w:b/>
          <w:bCs/>
          <w:sz w:val="24"/>
          <w:szCs w:val="24"/>
          <w:u w:val="single"/>
        </w:rPr>
        <w:t>Members and friends of the Battalion.</w:t>
      </w:r>
    </w:p>
    <w:p>
      <w:pPr>
        <w:pStyle w:val="Normal"/>
        <w:rPr>
          <w:sz w:val="24"/>
          <w:szCs w:val="24"/>
        </w:rPr>
      </w:pPr>
      <w:r>
        <w:rPr>
          <w:sz w:val="24"/>
          <w:szCs w:val="24"/>
        </w:rPr>
        <w:t>We intend to continue to hold get-together BBQs to foster the old friendships within previous members of 31</w:t>
      </w:r>
      <w:r>
        <w:rPr>
          <w:sz w:val="24"/>
          <w:szCs w:val="24"/>
          <w:vertAlign w:val="superscript"/>
        </w:rPr>
        <w:t>st</w:t>
      </w:r>
      <w:r>
        <w:rPr>
          <w:sz w:val="24"/>
          <w:szCs w:val="24"/>
        </w:rPr>
        <w:t xml:space="preserve"> Battalion. The location at the Army Museum North Queensland (AMNQ) has been excellent and the Museum staff has been great in their support. There are many ex-members of the 31</w:t>
      </w:r>
      <w:r>
        <w:rPr>
          <w:sz w:val="24"/>
          <w:szCs w:val="24"/>
          <w:vertAlign w:val="superscript"/>
        </w:rPr>
        <w:t>st</w:t>
      </w:r>
      <w:r>
        <w:rPr>
          <w:sz w:val="24"/>
          <w:szCs w:val="24"/>
        </w:rPr>
        <w:t xml:space="preserve"> Bn that would enjoy the opportunity of renewing friendships and memories. </w:t>
      </w:r>
    </w:p>
    <w:p>
      <w:pPr>
        <w:pStyle w:val="Normal"/>
        <w:rPr>
          <w:sz w:val="24"/>
          <w:szCs w:val="24"/>
        </w:rPr>
      </w:pPr>
      <w:r>
        <w:rPr>
          <w:sz w:val="24"/>
          <w:szCs w:val="24"/>
        </w:rPr>
      </w:r>
    </w:p>
    <w:p>
      <w:pPr>
        <w:pStyle w:val="Normal"/>
        <w:rPr>
          <w:sz w:val="24"/>
          <w:szCs w:val="24"/>
        </w:rPr>
      </w:pPr>
      <w:r>
        <w:rPr>
          <w:sz w:val="24"/>
          <w:szCs w:val="24"/>
        </w:rPr>
        <w:t>We are aware that some of our members may need assistance. I extend an invitation to our members to let us know if you need assistance with. We can either help directly or put you in touch with resources that may be able to assist you.</w:t>
      </w:r>
    </w:p>
    <w:p>
      <w:pPr>
        <w:pStyle w:val="Normal"/>
        <w:rPr>
          <w:b/>
          <w:b/>
          <w:sz w:val="24"/>
          <w:szCs w:val="24"/>
          <w:u w:val="single"/>
        </w:rPr>
      </w:pPr>
      <w:r>
        <w:rPr>
          <w:b/>
          <w:sz w:val="24"/>
          <w:szCs w:val="24"/>
          <w:u w:val="single"/>
        </w:rPr>
      </w:r>
    </w:p>
    <w:p>
      <w:pPr>
        <w:pStyle w:val="Normal"/>
        <w:rPr>
          <w:b/>
          <w:b/>
          <w:bCs/>
          <w:sz w:val="24"/>
          <w:szCs w:val="24"/>
          <w:u w:val="single"/>
        </w:rPr>
      </w:pPr>
      <w:r>
        <w:rPr>
          <w:b/>
          <w:bCs/>
          <w:sz w:val="24"/>
          <w:szCs w:val="24"/>
          <w:u w:val="single"/>
        </w:rPr>
        <w:t>RSL ceremonies 2025.</w:t>
      </w:r>
    </w:p>
    <w:p>
      <w:pPr>
        <w:pStyle w:val="Normal"/>
        <w:rPr>
          <w:sz w:val="24"/>
          <w:szCs w:val="24"/>
        </w:rPr>
      </w:pPr>
      <w:r>
        <w:rPr>
          <w:sz w:val="24"/>
          <w:szCs w:val="24"/>
        </w:rPr>
        <w:t>The RSL includes our Association as an invite to these ceremonies. All members are invited to attend and participate. We sent a request to the RSL and the Townsville City Council for inclusion as a unit in the Anzac Day march. We did march in 2024 and 2025.</w:t>
      </w:r>
    </w:p>
    <w:p>
      <w:pPr>
        <w:pStyle w:val="Normal"/>
        <w:rPr>
          <w:sz w:val="24"/>
          <w:szCs w:val="24"/>
        </w:rPr>
      </w:pPr>
      <w:r>
        <w:rPr>
          <w:sz w:val="24"/>
          <w:szCs w:val="24"/>
        </w:rPr>
      </w:r>
    </w:p>
    <w:p>
      <w:pPr>
        <w:pStyle w:val="Normal"/>
        <w:rPr>
          <w:b/>
          <w:b/>
          <w:bCs/>
          <w:sz w:val="24"/>
          <w:szCs w:val="24"/>
          <w:u w:val="single"/>
        </w:rPr>
      </w:pPr>
      <w:r>
        <w:rPr>
          <w:b/>
          <w:bCs/>
          <w:sz w:val="24"/>
          <w:szCs w:val="24"/>
          <w:u w:val="single"/>
        </w:rPr>
        <w:t>Fromelle’s Day - Sunday 20</w:t>
      </w:r>
      <w:r>
        <w:rPr>
          <w:b/>
          <w:bCs/>
          <w:sz w:val="24"/>
          <w:szCs w:val="24"/>
          <w:u w:val="single"/>
          <w:vertAlign w:val="superscript"/>
        </w:rPr>
        <w:t>th</w:t>
      </w:r>
      <w:r>
        <w:rPr>
          <w:b/>
          <w:bCs/>
          <w:sz w:val="24"/>
          <w:szCs w:val="24"/>
          <w:u w:val="single"/>
        </w:rPr>
        <w:t xml:space="preserve"> July 2025 </w:t>
      </w:r>
    </w:p>
    <w:p>
      <w:pPr>
        <w:pStyle w:val="Normal"/>
        <w:rPr>
          <w:sz w:val="24"/>
          <w:szCs w:val="24"/>
        </w:rPr>
      </w:pPr>
      <w:r>
        <w:rPr>
          <w:sz w:val="24"/>
          <w:szCs w:val="24"/>
        </w:rPr>
        <w:t xml:space="preserve">This is normally conducted at Lavarack on an invitation from 31/42 Bn RQR. We do not have an indication on the status of this celebration with the 31/42 Battalion for 2025. </w:t>
      </w:r>
    </w:p>
    <w:p>
      <w:pPr>
        <w:pStyle w:val="Normal"/>
        <w:rPr>
          <w:sz w:val="24"/>
          <w:szCs w:val="24"/>
        </w:rPr>
      </w:pPr>
      <w:r>
        <w:rPr>
          <w:sz w:val="24"/>
          <w:szCs w:val="24"/>
        </w:rPr>
        <w:br/>
        <w:t>The Ipswich RSL is holding their Battle of Fromelles on Saturday the 19</w:t>
      </w:r>
      <w:r>
        <w:rPr>
          <w:sz w:val="24"/>
          <w:szCs w:val="24"/>
          <w:vertAlign w:val="superscript"/>
        </w:rPr>
        <w:t>th</w:t>
      </w:r>
      <w:r>
        <w:rPr>
          <w:sz w:val="24"/>
          <w:szCs w:val="24"/>
        </w:rPr>
        <w:t xml:space="preserve"> Jul 2025.  It will be held at the Honour Stone, Ipswich Memorial Hall, 63 Nicholas Street, IPSWICH. QLD. </w:t>
      </w:r>
    </w:p>
    <w:p>
      <w:pPr>
        <w:pStyle w:val="Normal"/>
        <w:rPr/>
      </w:pPr>
      <w:r>
        <w:rPr>
          <w:sz w:val="24"/>
          <w:szCs w:val="24"/>
        </w:rPr>
        <w:t xml:space="preserve">The link in Google Maps is: </w:t>
      </w:r>
      <w:hyperlink r:id="rId8" w:tgtFrame="_blank">
        <w:r>
          <w:rPr>
            <w:rStyle w:val="InternetLink"/>
            <w:rFonts w:cs="Arial" w:ascii="Arial" w:hAnsi="Arial"/>
            <w:color w:val="1155CC"/>
          </w:rPr>
          <w:t>VIEW IN GOOGLE MAPS</w:t>
        </w:r>
      </w:hyperlink>
    </w:p>
    <w:p>
      <w:pPr>
        <w:pStyle w:val="Normal"/>
        <w:rPr>
          <w:sz w:val="24"/>
          <w:szCs w:val="24"/>
        </w:rPr>
      </w:pPr>
      <w:r>
        <w:rPr>
          <w:sz w:val="24"/>
          <w:szCs w:val="24"/>
        </w:rPr>
        <w:t>Our Brisbane members and the Ipswich RSL are doing a great job supporting this commemoration.</w:t>
      </w:r>
    </w:p>
    <w:p>
      <w:pPr>
        <w:pStyle w:val="Normal"/>
        <w:rPr>
          <w:sz w:val="24"/>
          <w:szCs w:val="24"/>
        </w:rPr>
      </w:pPr>
      <w:r>
        <w:rPr>
          <w:sz w:val="24"/>
          <w:szCs w:val="24"/>
        </w:rPr>
      </w:r>
    </w:p>
    <w:p>
      <w:pPr>
        <w:pStyle w:val="Normal"/>
        <w:rPr>
          <w:b/>
          <w:b/>
          <w:bCs/>
          <w:sz w:val="24"/>
          <w:szCs w:val="24"/>
          <w:u w:val="single"/>
        </w:rPr>
      </w:pPr>
      <w:r>
        <w:rPr>
          <w:b/>
          <w:bCs/>
          <w:sz w:val="24"/>
          <w:szCs w:val="24"/>
          <w:u w:val="single"/>
        </w:rPr>
        <w:t>Monthly Meetings.</w:t>
      </w:r>
    </w:p>
    <w:p>
      <w:pPr>
        <w:pStyle w:val="Normal"/>
        <w:rPr>
          <w:sz w:val="24"/>
          <w:szCs w:val="24"/>
        </w:rPr>
      </w:pPr>
      <w:r>
        <w:rPr>
          <w:sz w:val="24"/>
          <w:szCs w:val="24"/>
        </w:rPr>
        <w:t xml:space="preserve">All members are invited to our monthly meetings on the second Tues of each month at the Townsville RSL in the Boardroom. It is the intention to begin sending the minutes of the minutes to all members who have an email address. </w:t>
      </w:r>
    </w:p>
    <w:p>
      <w:pPr>
        <w:pStyle w:val="Normal"/>
        <w:rPr>
          <w:b/>
          <w:b/>
          <w:bCs/>
          <w:sz w:val="24"/>
          <w:szCs w:val="24"/>
          <w:u w:val="single"/>
        </w:rPr>
      </w:pPr>
      <w:r>
        <w:rPr>
          <w:b/>
          <w:bCs/>
          <w:sz w:val="24"/>
          <w:szCs w:val="24"/>
          <w:u w:val="single"/>
        </w:rPr>
      </w:r>
    </w:p>
    <w:p>
      <w:pPr>
        <w:pStyle w:val="Normal"/>
        <w:rPr>
          <w:b/>
          <w:b/>
          <w:sz w:val="24"/>
          <w:szCs w:val="24"/>
          <w:u w:val="single"/>
        </w:rPr>
      </w:pPr>
      <w:r>
        <w:rPr>
          <w:b/>
          <w:sz w:val="24"/>
          <w:szCs w:val="24"/>
          <w:u w:val="single"/>
        </w:rPr>
        <w:t xml:space="preserve">Reunion Dinner/Luncheon 2025 </w:t>
      </w:r>
    </w:p>
    <w:p>
      <w:pPr>
        <w:pStyle w:val="Normal"/>
        <w:rPr>
          <w:sz w:val="24"/>
          <w:szCs w:val="24"/>
        </w:rPr>
      </w:pPr>
      <w:r>
        <w:rPr>
          <w:sz w:val="24"/>
          <w:szCs w:val="24"/>
        </w:rPr>
        <w:t xml:space="preserve">It is planned that we have a Reunion Dinner/Luncheon this year. I will send out further details when we decide on a date and venue. </w:t>
      </w:r>
    </w:p>
    <w:p>
      <w:pPr>
        <w:pStyle w:val="Normal"/>
        <w:rPr>
          <w:b/>
          <w:b/>
          <w:bCs/>
          <w:sz w:val="24"/>
          <w:szCs w:val="24"/>
          <w:u w:val="single"/>
        </w:rPr>
      </w:pPr>
      <w:r>
        <w:rPr>
          <w:b/>
          <w:bCs/>
          <w:sz w:val="24"/>
          <w:szCs w:val="24"/>
          <w:u w:val="single"/>
        </w:rPr>
      </w:r>
    </w:p>
    <w:p>
      <w:pPr>
        <w:pStyle w:val="Normal"/>
        <w:rPr>
          <w:b/>
          <w:b/>
          <w:bCs/>
          <w:sz w:val="24"/>
          <w:szCs w:val="24"/>
          <w:u w:val="single"/>
        </w:rPr>
      </w:pPr>
      <w:r>
        <w:rPr>
          <w:b/>
          <w:bCs/>
          <w:sz w:val="24"/>
          <w:szCs w:val="24"/>
          <w:u w:val="single"/>
        </w:rPr>
        <w:t xml:space="preserve">Bursaries for 2025 </w:t>
      </w:r>
    </w:p>
    <w:p>
      <w:pPr>
        <w:pStyle w:val="Normal"/>
        <w:rPr>
          <w:sz w:val="24"/>
          <w:szCs w:val="24"/>
        </w:rPr>
      </w:pPr>
      <w:r>
        <w:rPr>
          <w:sz w:val="24"/>
          <w:szCs w:val="24"/>
        </w:rPr>
        <w:t>This decision is seen as a way of giving back to the 31 Bn membership and their families, and the community as a whole. The original modest quantum of $300 has been increased to $500 and is intended to assist in the education of the successful applicants. The Bursary could be used for school or tertiary or trade training.</w:t>
      </w:r>
    </w:p>
    <w:p>
      <w:pPr>
        <w:pStyle w:val="Normal"/>
        <w:rPr>
          <w:b/>
          <w:b/>
          <w:bCs/>
          <w:sz w:val="24"/>
          <w:szCs w:val="24"/>
          <w:u w:val="single"/>
        </w:rPr>
      </w:pPr>
      <w:r>
        <w:rPr>
          <w:b/>
          <w:bCs/>
          <w:sz w:val="24"/>
          <w:szCs w:val="24"/>
          <w:u w:val="single"/>
        </w:rPr>
      </w:r>
    </w:p>
    <w:p>
      <w:pPr>
        <w:pStyle w:val="Normal"/>
        <w:rPr>
          <w:b/>
          <w:b/>
          <w:bCs/>
          <w:sz w:val="24"/>
          <w:szCs w:val="24"/>
          <w:u w:val="single"/>
        </w:rPr>
      </w:pPr>
      <w:r>
        <w:rPr>
          <w:b/>
          <w:bCs/>
          <w:sz w:val="24"/>
          <w:szCs w:val="24"/>
          <w:u w:val="single"/>
        </w:rPr>
        <w:t xml:space="preserve">Serving soldiers of 31/42 Bn </w:t>
      </w:r>
    </w:p>
    <w:p>
      <w:pPr>
        <w:pStyle w:val="Normal"/>
        <w:rPr>
          <w:sz w:val="24"/>
          <w:szCs w:val="24"/>
        </w:rPr>
      </w:pPr>
      <w:r>
        <w:rPr>
          <w:sz w:val="24"/>
          <w:szCs w:val="24"/>
        </w:rPr>
        <w:t>A decision was made to include all serving members of 31/42 Bn as automatic associate membership of 31</w:t>
      </w:r>
      <w:r>
        <w:rPr>
          <w:sz w:val="24"/>
          <w:szCs w:val="24"/>
          <w:vertAlign w:val="superscript"/>
        </w:rPr>
        <w:t>st</w:t>
      </w:r>
      <w:r>
        <w:rPr>
          <w:sz w:val="24"/>
          <w:szCs w:val="24"/>
        </w:rPr>
        <w:t xml:space="preserve"> Bn Association however they will need to individually apply for the membership. </w:t>
      </w:r>
    </w:p>
    <w:p>
      <w:pPr>
        <w:pStyle w:val="Normal"/>
        <w:rPr>
          <w:b/>
          <w:b/>
          <w:bCs/>
          <w:sz w:val="24"/>
          <w:szCs w:val="24"/>
          <w:u w:val="single"/>
        </w:rPr>
      </w:pPr>
      <w:r>
        <w:rPr>
          <w:b/>
          <w:bCs/>
          <w:sz w:val="24"/>
          <w:szCs w:val="24"/>
          <w:u w:val="single"/>
        </w:rPr>
      </w:r>
    </w:p>
    <w:p>
      <w:pPr>
        <w:pStyle w:val="Normal"/>
        <w:rPr>
          <w:b/>
          <w:b/>
          <w:bCs/>
          <w:sz w:val="24"/>
          <w:szCs w:val="24"/>
          <w:u w:val="single"/>
        </w:rPr>
      </w:pPr>
      <w:r>
        <w:rPr>
          <w:b/>
          <w:bCs/>
          <w:sz w:val="24"/>
          <w:szCs w:val="24"/>
          <w:u w:val="single"/>
        </w:rPr>
        <w:t>Army Museum of North Queensland (AMNQ)</w:t>
        <w:br/>
      </w:r>
      <w:r>
        <w:rPr>
          <w:sz w:val="24"/>
          <w:szCs w:val="24"/>
        </w:rPr>
        <w:t>Having 31 Bn Coolers and Fabric emblems on sale at the Museum would be a way of obtaining some modest funds from their sale as well as publicising the role of 31</w:t>
      </w:r>
      <w:r>
        <w:rPr>
          <w:sz w:val="24"/>
          <w:szCs w:val="24"/>
          <w:vertAlign w:val="superscript"/>
        </w:rPr>
        <w:t>st</w:t>
      </w:r>
      <w:r>
        <w:rPr>
          <w:sz w:val="24"/>
          <w:szCs w:val="24"/>
        </w:rPr>
        <w:t xml:space="preserve"> Bn and indeed all NQ Army Reserve units in the Jezzine Barracks/Kissing Point history. Unfortunately there has been few sales at this venue.</w:t>
      </w:r>
    </w:p>
    <w:p>
      <w:pPr>
        <w:pStyle w:val="Normal"/>
        <w:rPr>
          <w:sz w:val="24"/>
          <w:szCs w:val="24"/>
        </w:rPr>
      </w:pPr>
      <w:r>
        <w:rPr>
          <w:sz w:val="24"/>
          <w:szCs w:val="24"/>
        </w:rPr>
      </w:r>
    </w:p>
    <w:p>
      <w:pPr>
        <w:pStyle w:val="Normal"/>
        <w:rPr>
          <w:b/>
          <w:b/>
          <w:bCs/>
          <w:sz w:val="24"/>
          <w:szCs w:val="24"/>
          <w:u w:val="single"/>
        </w:rPr>
      </w:pPr>
      <w:r>
        <w:rPr>
          <w:b/>
          <w:bCs/>
          <w:sz w:val="24"/>
          <w:szCs w:val="24"/>
          <w:u w:val="single"/>
        </w:rPr>
        <w:t>4TTT Sponsorship.</w:t>
      </w:r>
    </w:p>
    <w:p>
      <w:pPr>
        <w:pStyle w:val="Normal"/>
        <w:rPr>
          <w:sz w:val="24"/>
          <w:szCs w:val="24"/>
        </w:rPr>
      </w:pPr>
      <w:r>
        <w:rPr>
          <w:sz w:val="24"/>
          <w:szCs w:val="24"/>
        </w:rPr>
        <w:t>Sponsorship of 4TTT will allow the Association to have regular advertisements on Association’s aims, meetings, and our future events. The sponsorship appears to be worthwhile and will continue.</w:t>
      </w:r>
    </w:p>
    <w:p>
      <w:pPr>
        <w:pStyle w:val="Normal"/>
        <w:rPr>
          <w:sz w:val="24"/>
          <w:szCs w:val="24"/>
        </w:rPr>
      </w:pPr>
      <w:r>
        <w:rPr>
          <w:sz w:val="24"/>
          <w:szCs w:val="24"/>
        </w:rPr>
      </w:r>
    </w:p>
    <w:p>
      <w:pPr>
        <w:pStyle w:val="Normal"/>
        <w:rPr>
          <w:sz w:val="24"/>
          <w:szCs w:val="24"/>
        </w:rPr>
      </w:pPr>
      <w:r>
        <w:rPr>
          <w:b/>
          <w:sz w:val="24"/>
          <w:szCs w:val="24"/>
          <w:u w:val="single"/>
        </w:rPr>
        <w:t>Ingham and Charters Towers and Brisbane Branches</w:t>
        <w:br/>
      </w:r>
      <w:r>
        <w:rPr>
          <w:sz w:val="24"/>
          <w:szCs w:val="24"/>
        </w:rPr>
        <w:t>Activities for the Ingham and Charters Towers Branches will be advised as they come to hand. If you plan to be in Brisbane, please contact Tony Wadeson on 0427 337 177. You will be most welcome. Most of their functions are held at the Sherwood Services Club right next to the Corinda Station.</w:t>
      </w:r>
    </w:p>
    <w:p>
      <w:pPr>
        <w:pStyle w:val="Normal"/>
        <w:rPr>
          <w:sz w:val="24"/>
          <w:szCs w:val="24"/>
        </w:rPr>
      </w:pPr>
      <w:r>
        <w:rPr>
          <w:sz w:val="24"/>
          <w:szCs w:val="24"/>
        </w:rPr>
      </w:r>
    </w:p>
    <w:p>
      <w:pPr>
        <w:pStyle w:val="Normal"/>
        <w:rPr>
          <w:b/>
          <w:b/>
          <w:sz w:val="24"/>
          <w:szCs w:val="24"/>
          <w:u w:val="single"/>
        </w:rPr>
      </w:pPr>
      <w:r>
        <w:rPr>
          <w:b/>
          <w:sz w:val="24"/>
          <w:szCs w:val="24"/>
          <w:u w:val="single"/>
        </w:rPr>
        <w:t>The Whispering Boomerang</w:t>
      </w:r>
    </w:p>
    <w:p>
      <w:pPr>
        <w:pStyle w:val="Normal"/>
        <w:rPr/>
      </w:pPr>
      <w:r>
        <w:rPr>
          <w:sz w:val="24"/>
          <w:szCs w:val="24"/>
        </w:rPr>
        <w:t xml:space="preserve">Martin O’Sullivan continues as co-ordinator of “The Boomerang” website. Thanks Martin. If you have photos and articles about an event, please write a few paragraphs and forward it to Greg Stokie or Paul Ellems. The web address for the Whispering Boomerang is: </w:t>
      </w:r>
      <w:hyperlink r:id="rId9">
        <w:r>
          <w:rPr>
            <w:rStyle w:val="InternetLink"/>
            <w:sz w:val="24"/>
            <w:szCs w:val="24"/>
          </w:rPr>
          <w:t>http://31bnassn.org</w:t>
        </w:r>
      </w:hyperlink>
      <w:r>
        <w:rPr>
          <w:sz w:val="24"/>
          <w:szCs w:val="24"/>
        </w:rPr>
        <w:t>.  It is recommended as a good source of information about the Battalion and its members.</w:t>
      </w:r>
    </w:p>
    <w:p>
      <w:pPr>
        <w:pStyle w:val="Normal"/>
        <w:rPr>
          <w:b/>
          <w:b/>
          <w:bCs/>
          <w:sz w:val="24"/>
          <w:szCs w:val="24"/>
          <w:u w:val="single"/>
        </w:rPr>
      </w:pPr>
      <w:r>
        <w:rPr>
          <w:b/>
          <w:bCs/>
          <w:sz w:val="24"/>
          <w:szCs w:val="24"/>
          <w:u w:val="single"/>
        </w:rPr>
      </w:r>
    </w:p>
    <w:p>
      <w:pPr>
        <w:pStyle w:val="Normal"/>
        <w:rPr>
          <w:b/>
          <w:b/>
          <w:bCs/>
          <w:sz w:val="24"/>
          <w:szCs w:val="24"/>
          <w:u w:val="single"/>
        </w:rPr>
      </w:pPr>
      <w:r>
        <w:rPr>
          <w:b/>
          <w:bCs/>
          <w:sz w:val="24"/>
          <w:szCs w:val="24"/>
          <w:u w:val="single"/>
        </w:rPr>
        <w:t>Commemorative Services and Important dates for remaining for 2023.</w:t>
      </w:r>
    </w:p>
    <w:p>
      <w:pPr>
        <w:pStyle w:val="Normal"/>
        <w:rPr>
          <w:sz w:val="24"/>
          <w:szCs w:val="24"/>
        </w:rPr>
      </w:pPr>
      <w:r>
        <w:rPr>
          <w:sz w:val="24"/>
          <w:szCs w:val="24"/>
        </w:rPr>
        <w:t>A comprehensive list of dates for 2025-26 are included at the end of this newsletter.</w:t>
      </w:r>
    </w:p>
    <w:p>
      <w:pPr>
        <w:pStyle w:val="Normal"/>
        <w:rPr>
          <w:sz w:val="24"/>
          <w:szCs w:val="24"/>
        </w:rPr>
      </w:pPr>
      <w:r>
        <w:rPr>
          <w:sz w:val="24"/>
          <w:szCs w:val="24"/>
        </w:rPr>
      </w:r>
    </w:p>
    <w:p>
      <w:pPr>
        <w:pStyle w:val="Normal"/>
        <w:rPr>
          <w:sz w:val="24"/>
          <w:szCs w:val="24"/>
        </w:rPr>
      </w:pPr>
      <w:r>
        <w:rPr>
          <w:b/>
          <w:sz w:val="24"/>
          <w:szCs w:val="24"/>
          <w:u w:val="single"/>
        </w:rPr>
        <w:t>Renewal Membership 2025 and new members</w:t>
      </w:r>
    </w:p>
    <w:p>
      <w:pPr>
        <w:pStyle w:val="Normal"/>
        <w:rPr>
          <w:sz w:val="24"/>
          <w:szCs w:val="24"/>
        </w:rPr>
      </w:pPr>
      <w:r>
        <w:rPr>
          <w:sz w:val="24"/>
          <w:szCs w:val="24"/>
        </w:rPr>
        <w:t>A reminder that the annual subscription is now due, and the cost has remained at $20.00.</w:t>
      </w:r>
    </w:p>
    <w:p>
      <w:pPr>
        <w:pStyle w:val="Normal"/>
        <w:rPr>
          <w:sz w:val="24"/>
          <w:szCs w:val="24"/>
        </w:rPr>
      </w:pPr>
      <w:r>
        <w:rPr>
          <w:sz w:val="24"/>
          <w:szCs w:val="24"/>
        </w:rPr>
        <w:t>Please fill in the form if you are new or need to update us with a new address or ph number or email address.</w:t>
      </w:r>
    </w:p>
    <w:p>
      <w:pPr>
        <w:pStyle w:val="Normal"/>
        <w:rPr>
          <w:sz w:val="24"/>
          <w:szCs w:val="24"/>
        </w:rPr>
      </w:pPr>
      <w:r>
        <w:rPr>
          <w:sz w:val="24"/>
          <w:szCs w:val="24"/>
        </w:rPr>
        <w:br/>
        <w:t xml:space="preserve">We have kept the subscription at the same level for many years. The modest $20 membership is used for Incorporation fees and for insurance premiums when we are undertaking Association business or events. Through the efforts of Darryl Walker, Kevin Whelan, Greg Stokie, and the assistance of Paola and Jason Kepper, Anthony Creek and others, we have been able to retain the subscription at such a low level and still continue with the Association’s NQLD presence for ceremonies and helping members. </w:t>
      </w:r>
    </w:p>
    <w:p>
      <w:pPr>
        <w:pStyle w:val="Normal"/>
        <w:rPr>
          <w:b/>
          <w:b/>
          <w:bCs/>
          <w:sz w:val="24"/>
          <w:szCs w:val="24"/>
          <w:u w:val="single"/>
        </w:rPr>
      </w:pPr>
      <w:r>
        <w:rPr>
          <w:b/>
          <w:bCs/>
          <w:sz w:val="24"/>
          <w:szCs w:val="24"/>
          <w:u w:val="single"/>
        </w:rPr>
      </w:r>
    </w:p>
    <w:p>
      <w:pPr>
        <w:pStyle w:val="Normal"/>
        <w:rPr>
          <w:b/>
          <w:b/>
          <w:bCs/>
          <w:sz w:val="24"/>
          <w:szCs w:val="24"/>
          <w:u w:val="single"/>
        </w:rPr>
      </w:pPr>
      <w:r>
        <w:rPr>
          <w:b/>
          <w:bCs/>
          <w:sz w:val="24"/>
          <w:szCs w:val="24"/>
          <w:u w:val="single"/>
        </w:rPr>
        <w:t>Finally, we hope to see you at our gatherings, have a great and safe 2025.</w:t>
      </w:r>
    </w:p>
    <w:tbl>
      <w:tblPr>
        <w:tblStyle w:val="TableGrid"/>
        <w:tblW w:w="9781" w:type="dxa"/>
        <w:jc w:val="left"/>
        <w:tblInd w:w="0" w:type="dxa"/>
        <w:tblCellMar>
          <w:top w:w="0" w:type="dxa"/>
          <w:left w:w="108" w:type="dxa"/>
          <w:bottom w:w="0" w:type="dxa"/>
          <w:right w:w="108" w:type="dxa"/>
        </w:tblCellMar>
        <w:tblLook w:noVBand="1" w:val="04a0" w:noHBand="0" w:lastColumn="0" w:firstColumn="1" w:lastRow="0" w:firstRow="1"/>
      </w:tblPr>
      <w:tblGrid>
        <w:gridCol w:w="4985"/>
        <w:gridCol w:w="4795"/>
      </w:tblGrid>
      <w:tr>
        <w:trPr/>
        <w:tc>
          <w:tcPr>
            <w:tcW w:w="4985" w:type="dxa"/>
            <w:tcBorders>
              <w:top w:val="nil"/>
              <w:left w:val="nil"/>
              <w:bottom w:val="nil"/>
              <w:right w:val="nil"/>
              <w:insideH w:val="nil"/>
              <w:insideV w:val="nil"/>
            </w:tcBorders>
            <w:shd w:fill="auto" w:val="clear"/>
          </w:tcPr>
          <w:p>
            <w:pPr>
              <w:pStyle w:val="Normal"/>
              <w:rPr>
                <w:b/>
                <w:b/>
                <w:bCs/>
                <w:sz w:val="24"/>
                <w:szCs w:val="24"/>
                <w:u w:val="single"/>
              </w:rPr>
            </w:pPr>
            <w:r>
              <w:rPr>
                <w:b/>
                <w:bCs/>
                <w:sz w:val="24"/>
                <w:szCs w:val="24"/>
                <w:u w:val="single"/>
              </w:rPr>
            </w:r>
          </w:p>
          <w:p>
            <w:pPr>
              <w:pStyle w:val="Normal"/>
              <w:rPr>
                <w:b/>
                <w:b/>
                <w:bCs/>
                <w:sz w:val="24"/>
                <w:szCs w:val="24"/>
                <w:u w:val="single"/>
              </w:rPr>
            </w:pPr>
            <w:r>
              <w:rPr/>
              <w:drawing>
                <wp:inline distT="0" distB="0" distL="0" distR="0">
                  <wp:extent cx="1759585" cy="581025"/>
                  <wp:effectExtent l="0" t="0" r="0" b="0"/>
                  <wp:docPr id="3" name="Picture 19191866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19186693" descr=""/>
                          <pic:cNvPicPr>
                            <a:picLocks noChangeAspect="1" noChangeArrowheads="1"/>
                          </pic:cNvPicPr>
                        </pic:nvPicPr>
                        <pic:blipFill>
                          <a:blip r:embed="rId10"/>
                          <a:stretch>
                            <a:fillRect/>
                          </a:stretch>
                        </pic:blipFill>
                        <pic:spPr bwMode="auto">
                          <a:xfrm>
                            <a:off x="0" y="0"/>
                            <a:ext cx="1759585" cy="581025"/>
                          </a:xfrm>
                          <a:prstGeom prst="rect">
                            <a:avLst/>
                          </a:prstGeom>
                        </pic:spPr>
                      </pic:pic>
                    </a:graphicData>
                  </a:graphic>
                </wp:inline>
              </w:drawing>
            </w:r>
          </w:p>
        </w:tc>
        <w:tc>
          <w:tcPr>
            <w:tcW w:w="4795" w:type="dxa"/>
            <w:tcBorders>
              <w:top w:val="nil"/>
              <w:left w:val="nil"/>
              <w:bottom w:val="nil"/>
              <w:right w:val="nil"/>
              <w:insideH w:val="nil"/>
              <w:insideV w:val="nil"/>
            </w:tcBorders>
            <w:shd w:fill="auto" w:val="clear"/>
          </w:tcPr>
          <w:p>
            <w:pPr>
              <w:pStyle w:val="Normal"/>
              <w:rPr>
                <w:b/>
                <w:b/>
                <w:bCs/>
                <w:sz w:val="24"/>
                <w:szCs w:val="24"/>
                <w:u w:val="single"/>
              </w:rPr>
            </w:pPr>
            <w:r>
              <w:rPr>
                <w:b/>
                <w:bCs/>
                <w:sz w:val="24"/>
                <w:szCs w:val="24"/>
                <w:u w:val="single"/>
              </w:rPr>
            </w:r>
          </w:p>
        </w:tc>
      </w:tr>
      <w:tr>
        <w:trPr/>
        <w:tc>
          <w:tcPr>
            <w:tcW w:w="4985" w:type="dxa"/>
            <w:tcBorders>
              <w:top w:val="nil"/>
              <w:left w:val="nil"/>
              <w:bottom w:val="nil"/>
              <w:right w:val="nil"/>
              <w:insideH w:val="nil"/>
              <w:insideV w:val="nil"/>
            </w:tcBorders>
            <w:shd w:fill="auto" w:val="clear"/>
          </w:tcPr>
          <w:p>
            <w:pPr>
              <w:pStyle w:val="Normal"/>
              <w:rPr>
                <w:sz w:val="24"/>
                <w:szCs w:val="24"/>
                <w:u w:val="single"/>
              </w:rPr>
            </w:pPr>
            <w:r>
              <w:rPr>
                <w:rFonts w:cs="Calibri" w:ascii="Calibri" w:hAnsi="Calibri"/>
                <w:sz w:val="24"/>
                <w:szCs w:val="24"/>
                <w:lang w:val="en-US"/>
              </w:rPr>
              <w:t>Mr Paul Ellems</w:t>
            </w:r>
          </w:p>
        </w:tc>
        <w:tc>
          <w:tcPr>
            <w:tcW w:w="4795" w:type="dxa"/>
            <w:tcBorders>
              <w:top w:val="nil"/>
              <w:left w:val="nil"/>
              <w:bottom w:val="nil"/>
              <w:right w:val="nil"/>
              <w:insideH w:val="nil"/>
              <w:insideV w:val="nil"/>
            </w:tcBorders>
            <w:shd w:fill="auto" w:val="clear"/>
          </w:tcPr>
          <w:p>
            <w:pPr>
              <w:pStyle w:val="Normal"/>
              <w:rPr>
                <w:sz w:val="24"/>
                <w:szCs w:val="24"/>
              </w:rPr>
            </w:pPr>
            <w:r>
              <w:rPr>
                <w:sz w:val="24"/>
                <w:szCs w:val="24"/>
              </w:rPr>
              <w:t>Jason Kepper</w:t>
            </w:r>
          </w:p>
        </w:tc>
      </w:tr>
      <w:tr>
        <w:trPr/>
        <w:tc>
          <w:tcPr>
            <w:tcW w:w="4985" w:type="dxa"/>
            <w:tcBorders>
              <w:top w:val="nil"/>
              <w:left w:val="nil"/>
              <w:bottom w:val="nil"/>
              <w:right w:val="nil"/>
              <w:insideH w:val="nil"/>
              <w:insideV w:val="nil"/>
            </w:tcBorders>
            <w:shd w:fill="auto" w:val="clear"/>
          </w:tcPr>
          <w:p>
            <w:pPr>
              <w:pStyle w:val="Normal"/>
              <w:rPr>
                <w:rFonts w:ascii="Calibri" w:hAnsi="Calibri" w:cs="Calibri"/>
                <w:sz w:val="24"/>
                <w:szCs w:val="24"/>
                <w:lang w:val="en-US"/>
              </w:rPr>
            </w:pPr>
            <w:r>
              <w:rPr>
                <w:rFonts w:cs="Calibri" w:ascii="Calibri" w:hAnsi="Calibri"/>
                <w:sz w:val="24"/>
                <w:szCs w:val="24"/>
                <w:lang w:val="en-US"/>
              </w:rPr>
              <w:t>President</w:t>
            </w:r>
          </w:p>
        </w:tc>
        <w:tc>
          <w:tcPr>
            <w:tcW w:w="4795" w:type="dxa"/>
            <w:tcBorders>
              <w:top w:val="nil"/>
              <w:left w:val="nil"/>
              <w:bottom w:val="nil"/>
              <w:right w:val="nil"/>
              <w:insideH w:val="nil"/>
              <w:insideV w:val="nil"/>
            </w:tcBorders>
            <w:shd w:fill="auto" w:val="clear"/>
          </w:tcPr>
          <w:p>
            <w:pPr>
              <w:pStyle w:val="Normal"/>
              <w:rPr>
                <w:sz w:val="24"/>
                <w:szCs w:val="24"/>
              </w:rPr>
            </w:pPr>
            <w:r>
              <w:rPr>
                <w:sz w:val="24"/>
                <w:szCs w:val="24"/>
              </w:rPr>
              <w:t>Secretary</w:t>
            </w:r>
          </w:p>
        </w:tc>
      </w:tr>
      <w:tr>
        <w:trPr/>
        <w:tc>
          <w:tcPr>
            <w:tcW w:w="4985" w:type="dxa"/>
            <w:tcBorders>
              <w:top w:val="nil"/>
              <w:left w:val="nil"/>
              <w:bottom w:val="nil"/>
              <w:right w:val="nil"/>
              <w:insideH w:val="nil"/>
              <w:insideV w:val="nil"/>
            </w:tcBorders>
            <w:shd w:fill="auto" w:val="clear"/>
          </w:tcPr>
          <w:p>
            <w:pPr>
              <w:pStyle w:val="Normal"/>
              <w:rPr>
                <w:rFonts w:ascii="Calibri" w:hAnsi="Calibri" w:cs="Calibri"/>
                <w:sz w:val="24"/>
                <w:szCs w:val="24"/>
                <w:lang w:val="en-US"/>
              </w:rPr>
            </w:pPr>
            <w:r>
              <w:rPr>
                <w:rFonts w:cs="Calibri" w:ascii="Calibri" w:hAnsi="Calibri"/>
                <w:sz w:val="24"/>
                <w:szCs w:val="24"/>
                <w:lang w:val="en-US"/>
              </w:rPr>
              <w:t>31 Bn Assoc Inc</w:t>
            </w:r>
          </w:p>
        </w:tc>
        <w:tc>
          <w:tcPr>
            <w:tcW w:w="4795" w:type="dxa"/>
            <w:tcBorders>
              <w:top w:val="nil"/>
              <w:left w:val="nil"/>
              <w:bottom w:val="nil"/>
              <w:right w:val="nil"/>
              <w:insideH w:val="nil"/>
              <w:insideV w:val="nil"/>
            </w:tcBorders>
            <w:shd w:fill="auto" w:val="clear"/>
          </w:tcPr>
          <w:p>
            <w:pPr>
              <w:pStyle w:val="Normal"/>
              <w:rPr>
                <w:sz w:val="24"/>
                <w:szCs w:val="24"/>
                <w:u w:val="single"/>
              </w:rPr>
            </w:pPr>
            <w:r>
              <w:rPr>
                <w:rFonts w:cs="Calibri" w:ascii="Calibri" w:hAnsi="Calibri"/>
                <w:sz w:val="24"/>
                <w:szCs w:val="24"/>
                <w:lang w:val="en-US"/>
              </w:rPr>
              <w:t>31 Bn Assoc Inc</w:t>
            </w:r>
          </w:p>
        </w:tc>
      </w:tr>
      <w:tr>
        <w:trPr/>
        <w:tc>
          <w:tcPr>
            <w:tcW w:w="4985" w:type="dxa"/>
            <w:tcBorders>
              <w:top w:val="nil"/>
              <w:left w:val="nil"/>
              <w:bottom w:val="nil"/>
              <w:right w:val="nil"/>
              <w:insideH w:val="nil"/>
              <w:insideV w:val="nil"/>
            </w:tcBorders>
            <w:shd w:fill="auto" w:val="clear"/>
          </w:tcPr>
          <w:p>
            <w:pPr>
              <w:pStyle w:val="Normal"/>
              <w:rPr>
                <w:rFonts w:ascii="Calibri" w:hAnsi="Calibri" w:cs="Calibri"/>
                <w:sz w:val="24"/>
                <w:szCs w:val="24"/>
                <w:lang w:val="en-US"/>
              </w:rPr>
            </w:pPr>
            <w:r>
              <w:rPr>
                <w:rFonts w:cs="Calibri" w:ascii="Calibri" w:hAnsi="Calibri"/>
                <w:sz w:val="24"/>
                <w:szCs w:val="24"/>
                <w:lang w:val="en-US"/>
              </w:rPr>
              <w:t>Townsville Branch</w:t>
            </w:r>
          </w:p>
        </w:tc>
        <w:tc>
          <w:tcPr>
            <w:tcW w:w="4795" w:type="dxa"/>
            <w:tcBorders>
              <w:top w:val="nil"/>
              <w:left w:val="nil"/>
              <w:bottom w:val="nil"/>
              <w:right w:val="nil"/>
              <w:insideH w:val="nil"/>
              <w:insideV w:val="nil"/>
            </w:tcBorders>
            <w:shd w:fill="auto" w:val="clear"/>
          </w:tcPr>
          <w:p>
            <w:pPr>
              <w:pStyle w:val="Normal"/>
              <w:rPr>
                <w:rFonts w:ascii="Calibri" w:hAnsi="Calibri" w:cs="Calibri"/>
                <w:sz w:val="24"/>
                <w:szCs w:val="24"/>
                <w:lang w:val="en-US"/>
              </w:rPr>
            </w:pPr>
            <w:r>
              <w:rPr>
                <w:rFonts w:cs="Calibri" w:ascii="Calibri" w:hAnsi="Calibri"/>
                <w:sz w:val="24"/>
                <w:szCs w:val="24"/>
                <w:lang w:val="en-US"/>
              </w:rPr>
              <w:t xml:space="preserve">Townsville Branch </w:t>
            </w:r>
          </w:p>
        </w:tc>
      </w:tr>
    </w:tbl>
    <w:p>
      <w:pPr>
        <w:pStyle w:val="Normal"/>
        <w:rPr>
          <w:b/>
          <w:b/>
          <w:sz w:val="28"/>
          <w:szCs w:val="28"/>
        </w:rPr>
      </w:pPr>
      <w:r>
        <w:rPr>
          <w:b/>
          <w:sz w:val="28"/>
          <w:szCs w:val="28"/>
        </w:rPr>
      </w:r>
    </w:p>
    <w:p>
      <w:pPr>
        <w:pStyle w:val="Normal"/>
        <w:rPr>
          <w:rFonts w:eastAsia="Calibri"/>
          <w:b/>
          <w:b/>
          <w:bCs/>
          <w:sz w:val="24"/>
          <w:szCs w:val="24"/>
          <w:u w:val="single"/>
          <w:lang w:eastAsia="en-US"/>
        </w:rPr>
      </w:pPr>
      <w:r>
        <w:rPr>
          <w:rFonts w:eastAsia="Calibri"/>
          <w:b/>
          <w:bCs/>
          <w:sz w:val="24"/>
          <w:szCs w:val="24"/>
          <w:u w:val="single"/>
          <w:lang w:eastAsia="en-US"/>
        </w:rPr>
      </w:r>
      <w:r>
        <w:br w:type="page"/>
      </w:r>
    </w:p>
    <w:p>
      <w:pPr>
        <w:pStyle w:val="ListParagraph"/>
        <w:tabs>
          <w:tab w:val="left" w:pos="284" w:leader="none"/>
        </w:tabs>
        <w:ind w:left="0" w:hanging="11"/>
        <w:rPr>
          <w:rFonts w:ascii="Times New Roman" w:hAnsi="Times New Roman"/>
          <w:b/>
          <w:b/>
          <w:bCs/>
          <w:sz w:val="24"/>
          <w:szCs w:val="24"/>
          <w:u w:val="single"/>
        </w:rPr>
      </w:pPr>
      <w:r>
        <w:rPr>
          <w:rFonts w:ascii="Times New Roman" w:hAnsi="Times New Roman"/>
          <w:b/>
          <w:bCs/>
          <w:sz w:val="24"/>
          <w:szCs w:val="24"/>
          <w:u w:val="single"/>
        </w:rPr>
        <w:t>Merchandise.</w:t>
      </w:r>
    </w:p>
    <w:p>
      <w:pPr>
        <w:pStyle w:val="ListParagraph"/>
        <w:numPr>
          <w:ilvl w:val="0"/>
          <w:numId w:val="1"/>
        </w:numPr>
        <w:tabs>
          <w:tab w:val="left" w:pos="284" w:leader="none"/>
        </w:tabs>
        <w:ind w:left="0" w:hanging="11"/>
        <w:rPr>
          <w:rFonts w:ascii="Times New Roman" w:hAnsi="Times New Roman"/>
          <w:sz w:val="24"/>
          <w:szCs w:val="24"/>
        </w:rPr>
      </w:pPr>
      <w:r>
        <w:rPr>
          <w:rFonts w:ascii="Times New Roman" w:hAnsi="Times New Roman"/>
          <w:sz w:val="24"/>
          <w:szCs w:val="24"/>
        </w:rPr>
        <w:t xml:space="preserve">We have new embroidered cloth Emblems with gold lettering for $20.00. It is about the size of a shirt pocket. See below. </w:t>
      </w:r>
    </w:p>
    <w:p>
      <w:pPr>
        <w:pStyle w:val="ListParagraph"/>
        <w:tabs>
          <w:tab w:val="left" w:pos="284" w:leader="none"/>
        </w:tabs>
        <w:ind w:left="0" w:hanging="0"/>
        <w:rPr>
          <w:rFonts w:ascii="Times New Roman" w:hAnsi="Times New Roman"/>
          <w:sz w:val="24"/>
          <w:szCs w:val="24"/>
        </w:rPr>
      </w:pPr>
      <w:r>
        <w:rPr/>
        <w:drawing>
          <wp:inline distT="0" distB="0" distL="0" distR="0">
            <wp:extent cx="1555115" cy="2073910"/>
            <wp:effectExtent l="0" t="0" r="0" b="0"/>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11"/>
                    <a:stretch>
                      <a:fillRect/>
                    </a:stretch>
                  </pic:blipFill>
                  <pic:spPr bwMode="auto">
                    <a:xfrm>
                      <a:off x="0" y="0"/>
                      <a:ext cx="1555115" cy="2073910"/>
                    </a:xfrm>
                    <a:prstGeom prst="rect">
                      <a:avLst/>
                    </a:prstGeom>
                  </pic:spPr>
                </pic:pic>
              </a:graphicData>
            </a:graphic>
          </wp:inline>
        </w:drawing>
      </w:r>
    </w:p>
    <w:p>
      <w:pPr>
        <w:pStyle w:val="ListParagraph"/>
        <w:numPr>
          <w:ilvl w:val="0"/>
          <w:numId w:val="1"/>
        </w:numPr>
        <w:tabs>
          <w:tab w:val="left" w:pos="284" w:leader="none"/>
        </w:tabs>
        <w:ind w:left="0" w:hanging="11"/>
        <w:rPr>
          <w:rFonts w:ascii="Times New Roman" w:hAnsi="Times New Roman"/>
          <w:sz w:val="24"/>
          <w:szCs w:val="24"/>
        </w:rPr>
      </w:pPr>
      <w:r>
        <w:rPr>
          <w:rFonts w:ascii="Times New Roman" w:hAnsi="Times New Roman"/>
          <w:sz w:val="24"/>
          <w:szCs w:val="24"/>
        </w:rPr>
        <w:t>Some 31</w:t>
      </w:r>
      <w:r>
        <w:rPr>
          <w:rFonts w:ascii="Times New Roman" w:hAnsi="Times New Roman"/>
          <w:sz w:val="24"/>
          <w:szCs w:val="24"/>
          <w:vertAlign w:val="superscript"/>
        </w:rPr>
        <w:t>st</w:t>
      </w:r>
      <w:r>
        <w:rPr>
          <w:rFonts w:ascii="Times New Roman" w:hAnsi="Times New Roman"/>
          <w:sz w:val="24"/>
          <w:szCs w:val="24"/>
        </w:rPr>
        <w:t xml:space="preserve"> Bn Assoc printed ties are available for $25.</w:t>
      </w:r>
    </w:p>
    <w:p>
      <w:pPr>
        <w:pStyle w:val="ListParagraph"/>
        <w:numPr>
          <w:ilvl w:val="0"/>
          <w:numId w:val="1"/>
        </w:numPr>
        <w:tabs>
          <w:tab w:val="left" w:pos="284" w:leader="none"/>
        </w:tabs>
        <w:ind w:left="0" w:hanging="11"/>
        <w:rPr>
          <w:rFonts w:ascii="Times New Roman" w:hAnsi="Times New Roman"/>
          <w:sz w:val="24"/>
          <w:szCs w:val="24"/>
        </w:rPr>
      </w:pPr>
      <w:r>
        <w:rPr>
          <w:rFonts w:ascii="Times New Roman" w:hAnsi="Times New Roman"/>
          <w:sz w:val="24"/>
          <w:szCs w:val="24"/>
        </w:rPr>
        <w:t xml:space="preserve">We have new 31st Bn, Royal Queensland Regiment (RQR) Assoc metal lapel badges. The badge writing in the photo does not do the badge justice. The writing in reality is very concise, and very legible. The colour is a deep chocolate and yellow, not black as the LH photo shows. They are available for $25.00. </w:t>
        <w:br/>
      </w:r>
      <w:r>
        <w:rPr/>
        <w:drawing>
          <wp:inline distT="0" distB="0" distL="0" distR="0">
            <wp:extent cx="2590800" cy="1529715"/>
            <wp:effectExtent l="0" t="0" r="0" b="0"/>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12"/>
                    <a:stretch>
                      <a:fillRect/>
                    </a:stretch>
                  </pic:blipFill>
                  <pic:spPr bwMode="auto">
                    <a:xfrm>
                      <a:off x="0" y="0"/>
                      <a:ext cx="2590800" cy="1529715"/>
                    </a:xfrm>
                    <a:prstGeom prst="rect">
                      <a:avLst/>
                    </a:prstGeom>
                  </pic:spPr>
                </pic:pic>
              </a:graphicData>
            </a:graphic>
          </wp:inline>
        </w:drawing>
      </w:r>
      <w:r>
        <w:rPr>
          <w:rFonts w:ascii="Times New Roman" w:hAnsi="Times New Roman"/>
          <w:sz w:val="24"/>
          <w:szCs w:val="24"/>
        </w:rPr>
        <w:t xml:space="preserve">   </w:t>
      </w:r>
      <w:r>
        <w:rPr/>
        <mc:AlternateContent>
          <mc:Choice Requires="wps">
            <w:drawing>
              <wp:inline distT="0" distB="0" distL="0" distR="0" wp14:anchorId="49662159">
                <wp:extent cx="1518285" cy="1303655"/>
                <wp:effectExtent l="0" t="0" r="0" b="0"/>
                <wp:docPr id="6" name="Picture 752213481"/>
                <a:graphic xmlns:a="http://schemas.openxmlformats.org/drawingml/2006/main">
                  <a:graphicData uri="http://schemas.openxmlformats.org/drawingml/2006/picture">
                    <pic:pic xmlns:pic="http://schemas.openxmlformats.org/drawingml/2006/picture">
                      <pic:nvPicPr>
                        <pic:cNvPr id="0" name="Picture 752213481" descr=""/>
                        <pic:cNvPicPr/>
                      </pic:nvPicPr>
                      <pic:blipFill>
                        <a:blip r:embed="rId13">
                          <a:extLst>
                            <a:ext uri="{BEBA8EAE-BF5A-486C-A8C5-ECC9F3942E4B}">
                              <a14:imgProps xmlns:a14="http://schemas.microsoft.com/office/drawing/2010/main">
                                <a14:imgLayer r:embed="rId14">
                                  <a14:imgEffect>
                                    <a14:brightnessContrast amount="100000" bright="41000" contrast="-53000"/>
                                  </a14:imgEffect>
                                </a14:imgLayer>
                              </a14:imgProps>
                            </a:ext>
                          </a:extLst>
                        </a:blip>
                        <a:stretch/>
                      </pic:blipFill>
                      <pic:spPr>
                        <a:xfrm rot="16200000">
                          <a:off x="0" y="0"/>
                          <a:ext cx="1517760" cy="13032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752213481" stroked="f" style="position:absolute;margin-left:-8.4pt;margin-top:-111.1pt;width:119.45pt;height:102.55pt;rotation:270;mso-position-vertical:top" wp14:anchorId="49662159" type="shapetype_75">
                <v:imagedata r:id="rId13" o:detectmouseclick="t"/>
                <w10:wrap type="none"/>
                <v:stroke color="#3465a4" joinstyle="round" endcap="flat"/>
              </v:shape>
            </w:pict>
          </mc:Fallback>
        </mc:AlternateContent>
      </w:r>
    </w:p>
    <w:p>
      <w:pPr>
        <w:pStyle w:val="ListParagraph"/>
        <w:tabs>
          <w:tab w:val="left" w:pos="284" w:leader="none"/>
        </w:tabs>
        <w:ind w:left="0" w:hanging="11"/>
        <w:rPr>
          <w:rFonts w:ascii="Times New Roman" w:hAnsi="Times New Roman"/>
          <w:sz w:val="24"/>
          <w:szCs w:val="24"/>
        </w:rPr>
      </w:pPr>
      <w:r>
        <w:rPr>
          <w:rFonts w:ascii="Times New Roman" w:hAnsi="Times New Roman"/>
          <w:sz w:val="24"/>
          <w:szCs w:val="24"/>
        </w:rPr>
      </w:r>
    </w:p>
    <w:p>
      <w:pPr>
        <w:pStyle w:val="ListParagraph"/>
        <w:numPr>
          <w:ilvl w:val="0"/>
          <w:numId w:val="1"/>
        </w:numPr>
        <w:tabs>
          <w:tab w:val="left" w:pos="284" w:leader="none"/>
        </w:tabs>
        <w:ind w:left="426" w:hanging="360"/>
        <w:rPr>
          <w:rFonts w:ascii="Times New Roman" w:hAnsi="Times New Roman"/>
          <w:b/>
          <w:b/>
          <w:bCs/>
          <w:sz w:val="24"/>
          <w:szCs w:val="24"/>
          <w:u w:val="single"/>
        </w:rPr>
      </w:pPr>
      <w:r>
        <w:rPr>
          <w:rFonts w:ascii="Times New Roman" w:hAnsi="Times New Roman"/>
          <w:sz w:val="24"/>
          <w:szCs w:val="24"/>
        </w:rPr>
        <w:t>Stubby coolers. The coolers are $10 each. Below is the face on the cooler with all the battalion’s battle honours.</w:t>
      </w:r>
    </w:p>
    <w:p>
      <w:pPr>
        <w:pStyle w:val="Normal"/>
        <w:tabs>
          <w:tab w:val="left" w:pos="284" w:leader="none"/>
        </w:tabs>
        <w:ind w:hanging="11"/>
        <w:rPr>
          <w:sz w:val="24"/>
          <w:szCs w:val="24"/>
        </w:rPr>
      </w:pPr>
      <w:r>
        <w:rPr/>
        <w:drawing>
          <wp:inline distT="0" distB="5080" distL="0" distR="5715">
            <wp:extent cx="4959985" cy="2776855"/>
            <wp:effectExtent l="0" t="0" r="0" b="0"/>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15"/>
                    <a:srcRect l="0" t="0" r="0" b="-224"/>
                    <a:stretch>
                      <a:fillRect/>
                    </a:stretch>
                  </pic:blipFill>
                  <pic:spPr bwMode="auto">
                    <a:xfrm>
                      <a:off x="0" y="0"/>
                      <a:ext cx="4959985" cy="2776855"/>
                    </a:xfrm>
                    <a:prstGeom prst="rect">
                      <a:avLst/>
                    </a:prstGeom>
                  </pic:spPr>
                </pic:pic>
              </a:graphicData>
            </a:graphic>
          </wp:inline>
        </w:drawing>
      </w:r>
    </w:p>
    <w:p>
      <w:pPr>
        <w:pStyle w:val="Normal"/>
        <w:tabs>
          <w:tab w:val="left" w:pos="284" w:leader="none"/>
        </w:tabs>
        <w:rPr>
          <w:sz w:val="24"/>
          <w:szCs w:val="24"/>
        </w:rPr>
      </w:pPr>
      <w:r>
        <w:rPr>
          <w:sz w:val="24"/>
          <w:szCs w:val="24"/>
        </w:rPr>
      </w:r>
    </w:p>
    <w:p>
      <w:pPr>
        <w:pStyle w:val="Normal"/>
        <w:tabs>
          <w:tab w:val="left" w:pos="284" w:leader="none"/>
        </w:tabs>
        <w:rPr>
          <w:sz w:val="24"/>
          <w:szCs w:val="24"/>
        </w:rPr>
      </w:pPr>
      <w:r>
        <w:rPr>
          <w:sz w:val="24"/>
          <w:szCs w:val="24"/>
        </w:rPr>
      </w:r>
    </w:p>
    <w:p>
      <w:pPr>
        <w:pStyle w:val="ListParagraph"/>
        <w:numPr>
          <w:ilvl w:val="0"/>
          <w:numId w:val="7"/>
        </w:numPr>
        <w:tabs>
          <w:tab w:val="left" w:pos="284" w:leader="none"/>
        </w:tabs>
        <w:ind w:left="426" w:hanging="360"/>
        <w:rPr>
          <w:sz w:val="24"/>
          <w:szCs w:val="24"/>
        </w:rPr>
      </w:pPr>
      <w:r>
        <w:rPr>
          <w:sz w:val="24"/>
          <w:szCs w:val="24"/>
        </w:rPr>
        <w:t xml:space="preserve">LOGO Stickers that can be affixed to almost anything. ($5) </w:t>
      </w:r>
    </w:p>
    <w:p>
      <w:pPr>
        <w:pStyle w:val="Normal"/>
        <w:tabs>
          <w:tab w:val="left" w:pos="284" w:leader="none"/>
        </w:tabs>
        <w:rPr>
          <w:sz w:val="24"/>
          <w:szCs w:val="24"/>
        </w:rPr>
      </w:pPr>
      <w:r>
        <w:rPr/>
        <w:drawing>
          <wp:inline distT="0" distB="1270" distL="0" distR="3810">
            <wp:extent cx="1697990" cy="1815465"/>
            <wp:effectExtent l="0" t="0" r="0" b="0"/>
            <wp:docPr id="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pic:cNvPicPr>
                      <a:picLocks noChangeAspect="1" noChangeArrowheads="1"/>
                    </pic:cNvPicPr>
                  </pic:nvPicPr>
                  <pic:blipFill>
                    <a:blip r:embed="rId16"/>
                    <a:stretch>
                      <a:fillRect/>
                    </a:stretch>
                  </pic:blipFill>
                  <pic:spPr bwMode="auto">
                    <a:xfrm>
                      <a:off x="0" y="0"/>
                      <a:ext cx="1697990" cy="1815465"/>
                    </a:xfrm>
                    <a:prstGeom prst="rect">
                      <a:avLst/>
                    </a:prstGeom>
                  </pic:spPr>
                </pic:pic>
              </a:graphicData>
            </a:graphic>
          </wp:inline>
        </w:drawing>
      </w:r>
    </w:p>
    <w:p>
      <w:pPr>
        <w:pStyle w:val="Normal"/>
        <w:rPr>
          <w:bCs/>
          <w:sz w:val="24"/>
          <w:szCs w:val="24"/>
        </w:rPr>
      </w:pPr>
      <w:r>
        <w:rPr>
          <w:b/>
          <w:sz w:val="28"/>
          <w:szCs w:val="28"/>
        </w:rPr>
        <w:br/>
      </w:r>
      <w:r>
        <w:rPr>
          <w:rFonts w:cs="Calibri" w:ascii="Calibri" w:hAnsi="Calibri" w:asciiTheme="minorHAnsi" w:cstheme="minorHAnsi" w:hAnsiTheme="minorHAnsi"/>
          <w:b/>
          <w:bCs/>
          <w:color w:val="000000"/>
          <w:sz w:val="24"/>
          <w:szCs w:val="24"/>
          <w:u w:val="single"/>
          <w:lang w:eastAsia="en-GB"/>
        </w:rPr>
        <w:t>Commemorative Services and Significant dates for 2025/26  </w:t>
      </w:r>
    </w:p>
    <w:p>
      <w:pPr>
        <w:pStyle w:val="Normal"/>
        <w:spacing w:before="0" w:after="48"/>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b/>
          <w:bCs/>
          <w:color w:val="000000"/>
          <w:sz w:val="24"/>
          <w:szCs w:val="24"/>
          <w:lang w:eastAsia="en-GB"/>
        </w:rPr>
        <w:t>All members are welcome to attend our mthly meetings - second Tues each mth RSL Townsville.</w:t>
      </w:r>
    </w:p>
    <w:tbl>
      <w:tblPr>
        <w:tblW w:w="9758" w:type="dxa"/>
        <w:jc w:val="left"/>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0" w:type="dxa"/>
          <w:left w:w="85" w:type="dxa"/>
          <w:bottom w:w="0" w:type="dxa"/>
          <w:right w:w="108" w:type="dxa"/>
        </w:tblCellMar>
        <w:tblLook w:noVBand="1" w:val="04a0" w:noHBand="0" w:lastColumn="0" w:firstColumn="1" w:lastRow="0" w:firstRow="1"/>
      </w:tblPr>
      <w:tblGrid>
        <w:gridCol w:w="2386"/>
        <w:gridCol w:w="7371"/>
      </w:tblGrid>
      <w:tr>
        <w:trPr>
          <w:trHeight w:val="257" w:hRule="atLeast"/>
        </w:trPr>
        <w:tc>
          <w:tcPr>
            <w:tcW w:w="2386"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b/>
                <w:b/>
                <w:bCs/>
                <w:color w:val="000000"/>
                <w:sz w:val="24"/>
                <w:szCs w:val="24"/>
                <w:lang w:eastAsia="en-GB"/>
              </w:rPr>
            </w:pPr>
            <w:r>
              <w:rPr>
                <w:rFonts w:cs="Calibri" w:ascii="Calibri" w:hAnsi="Calibri" w:asciiTheme="minorHAnsi" w:cstheme="minorHAnsi" w:hAnsiTheme="minorHAnsi"/>
                <w:b/>
                <w:bCs/>
                <w:color w:val="000000"/>
                <w:sz w:val="24"/>
                <w:szCs w:val="24"/>
                <w:lang w:eastAsia="en-GB"/>
              </w:rPr>
              <w:t>01 Jan 1901</w:t>
            </w:r>
          </w:p>
        </w:tc>
        <w:tc>
          <w:tcPr>
            <w:tcW w:w="7371"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b/>
                <w:b/>
                <w:bCs/>
                <w:color w:val="000000"/>
                <w:sz w:val="24"/>
                <w:szCs w:val="24"/>
                <w:lang w:eastAsia="en-GB"/>
              </w:rPr>
            </w:pPr>
            <w:r>
              <w:rPr>
                <w:rFonts w:cs="Calibri" w:ascii="Calibri" w:hAnsi="Calibri" w:asciiTheme="minorHAnsi" w:cstheme="minorHAnsi" w:hAnsiTheme="minorHAnsi"/>
                <w:b/>
                <w:bCs/>
                <w:color w:val="000000"/>
                <w:sz w:val="24"/>
                <w:szCs w:val="24"/>
                <w:lang w:eastAsia="en-GB"/>
              </w:rPr>
              <w:t>Commonwealth of Australia proclaimed</w:t>
            </w:r>
          </w:p>
        </w:tc>
      </w:tr>
      <w:tr>
        <w:trPr>
          <w:trHeight w:val="257" w:hRule="atLeast"/>
        </w:trPr>
        <w:tc>
          <w:tcPr>
            <w:tcW w:w="2386"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26 Jan 2025. </w:t>
            </w:r>
          </w:p>
        </w:tc>
        <w:tc>
          <w:tcPr>
            <w:tcW w:w="7371"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Cowboys Raffle</w:t>
            </w:r>
          </w:p>
        </w:tc>
      </w:tr>
      <w:tr>
        <w:trPr/>
        <w:tc>
          <w:tcPr>
            <w:tcW w:w="2386"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51"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26 Jan 2025.</w:t>
            </w:r>
          </w:p>
        </w:tc>
        <w:tc>
          <w:tcPr>
            <w:tcW w:w="7371" w:type="dxa"/>
            <w:tcBorders>
              <w:top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Australia Day. NB. First Landing 29 Apr 1770. Claimed 22 Aug.</w:t>
            </w:r>
          </w:p>
        </w:tc>
      </w:tr>
      <w:tr>
        <w:trPr/>
        <w:tc>
          <w:tcPr>
            <w:tcW w:w="2386"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b/>
                <w:bCs/>
                <w:color w:val="000000"/>
                <w:sz w:val="24"/>
                <w:szCs w:val="24"/>
                <w:lang w:eastAsia="en-GB"/>
              </w:rPr>
              <w:t>Tues 11 Feb 2025.</w:t>
            </w:r>
          </w:p>
        </w:tc>
        <w:tc>
          <w:tcPr>
            <w:tcW w:w="7371" w:type="dxa"/>
            <w:tcBorders>
              <w:top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b/>
                <w:bCs/>
                <w:color w:val="000000"/>
                <w:sz w:val="24"/>
                <w:szCs w:val="24"/>
                <w:lang w:eastAsia="en-GB"/>
              </w:rPr>
              <w:t xml:space="preserve">First Assoc meeting for 2025. </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Wed 14 Feb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National Serviceman Day</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Sat 25</w:t>
            </w:r>
            <w:r>
              <w:rPr>
                <w:rFonts w:cs="Calibri" w:ascii="Calibri" w:hAnsi="Calibri" w:asciiTheme="minorHAnsi" w:cstheme="minorHAnsi" w:hAnsiTheme="minorHAnsi"/>
                <w:color w:val="000000"/>
                <w:sz w:val="24"/>
                <w:szCs w:val="24"/>
                <w:vertAlign w:val="superscript"/>
                <w:lang w:eastAsia="en-GB"/>
              </w:rPr>
              <w:t>th</w:t>
            </w:r>
            <w:r>
              <w:rPr>
                <w:rFonts w:cs="Calibri" w:ascii="Calibri" w:hAnsi="Calibri" w:asciiTheme="minorHAnsi" w:cstheme="minorHAnsi" w:hAnsiTheme="minorHAnsi"/>
                <w:color w:val="000000"/>
                <w:sz w:val="24"/>
                <w:szCs w:val="24"/>
                <w:lang w:eastAsia="en-GB"/>
              </w:rPr>
              <w:t xml:space="preserve"> April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ANZAC DAY </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b/>
                <w:b/>
                <w:bCs/>
                <w:color w:val="000000"/>
                <w:sz w:val="24"/>
                <w:szCs w:val="24"/>
                <w:lang w:eastAsia="en-GB"/>
              </w:rPr>
            </w:pPr>
            <w:r>
              <w:rPr>
                <w:rFonts w:cs="Calibri" w:ascii="Calibri" w:hAnsi="Calibri" w:asciiTheme="minorHAnsi" w:cstheme="minorHAnsi" w:hAnsiTheme="minorHAnsi"/>
                <w:color w:val="000000"/>
                <w:sz w:val="24"/>
                <w:szCs w:val="24"/>
                <w:lang w:eastAsia="en-GB"/>
              </w:rPr>
              <w:t>08 May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b/>
                <w:b/>
                <w:bCs/>
                <w:color w:val="000000"/>
                <w:sz w:val="24"/>
                <w:szCs w:val="24"/>
                <w:lang w:eastAsia="en-GB"/>
              </w:rPr>
            </w:pPr>
            <w:r>
              <w:rPr>
                <w:rFonts w:cs="Calibri" w:ascii="Calibri" w:hAnsi="Calibri" w:asciiTheme="minorHAnsi" w:cstheme="minorHAnsi" w:hAnsiTheme="minorHAnsi"/>
                <w:color w:val="000000"/>
                <w:sz w:val="24"/>
                <w:szCs w:val="24"/>
                <w:lang w:eastAsia="en-GB"/>
              </w:rPr>
              <w:t>Victory in Europe. 1945.</w:t>
            </w:r>
          </w:p>
        </w:tc>
      </w:tr>
      <w:tr>
        <w:trPr>
          <w:trHeight w:val="257" w:hRule="atLeast"/>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Sat 08-10 Jun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Battle of Porton 1945. 31/51 Bn. 31/42 Bn &amp; 51</w:t>
            </w:r>
            <w:r>
              <w:rPr>
                <w:rFonts w:cs="Calibri" w:ascii="Calibri" w:hAnsi="Calibri" w:asciiTheme="minorHAnsi" w:cstheme="minorHAnsi" w:hAnsiTheme="minorHAnsi"/>
                <w:color w:val="000000"/>
                <w:sz w:val="24"/>
                <w:szCs w:val="24"/>
                <w:vertAlign w:val="superscript"/>
                <w:lang w:eastAsia="en-GB"/>
              </w:rPr>
              <w:t>st</w:t>
            </w:r>
            <w:r>
              <w:rPr>
                <w:rFonts w:cs="Calibri" w:ascii="Calibri" w:hAnsi="Calibri" w:asciiTheme="minorHAnsi" w:cstheme="minorHAnsi" w:hAnsiTheme="minorHAnsi"/>
                <w:color w:val="000000"/>
                <w:sz w:val="24"/>
                <w:szCs w:val="24"/>
                <w:lang w:eastAsia="en-GB"/>
              </w:rPr>
              <w:t> Bn Assoc’s &amp; 35 Water Tpt Sqn.  </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Thurs 12 Jun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Blackhawk helicopter tragedy High Range (1996) </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Mon 30 Jun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b/>
                <w:bCs/>
                <w:color w:val="000000"/>
                <w:sz w:val="24"/>
                <w:szCs w:val="24"/>
                <w:lang w:eastAsia="en-GB"/>
              </w:rPr>
              <w:t>*</w:t>
            </w:r>
            <w:r>
              <w:rPr>
                <w:rFonts w:cs="Calibri" w:ascii="Calibri" w:hAnsi="Calibri" w:asciiTheme="minorHAnsi" w:cstheme="minorHAnsi" w:hAnsiTheme="minorHAnsi"/>
                <w:color w:val="000000"/>
                <w:sz w:val="24"/>
                <w:szCs w:val="24"/>
                <w:lang w:eastAsia="en-GB"/>
              </w:rPr>
              <w:t>National Servicemen’s Commemoration Day. </w:t>
            </w:r>
          </w:p>
        </w:tc>
      </w:tr>
      <w:tr>
        <w:trPr>
          <w:trHeight w:val="115" w:hRule="atLeast"/>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Tues 01 Jul 2024.</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Reserve Forces Day</w:t>
            </w:r>
          </w:p>
        </w:tc>
      </w:tr>
      <w:tr>
        <w:trPr>
          <w:trHeight w:val="115" w:hRule="atLeast"/>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Sat 19 Jul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Fromelle’s Day. 19 Jul 1916. 5,500 cas. 2,000 dead. 400 captured.  Commemoration at IPSWICH RSL.</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Fri 15th Aug 2025. </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b/>
                <w:bCs/>
                <w:color w:val="000000"/>
                <w:sz w:val="24"/>
                <w:szCs w:val="24"/>
                <w:lang w:eastAsia="en-GB"/>
              </w:rPr>
              <w:t xml:space="preserve">RSL. </w:t>
            </w:r>
            <w:r>
              <w:rPr>
                <w:rFonts w:cs="Calibri" w:ascii="Calibri" w:hAnsi="Calibri" w:asciiTheme="minorHAnsi" w:cstheme="minorHAnsi" w:hAnsiTheme="minorHAnsi"/>
                <w:color w:val="000000"/>
                <w:sz w:val="24"/>
                <w:szCs w:val="24"/>
                <w:lang w:eastAsia="en-GB"/>
              </w:rPr>
              <w:t xml:space="preserve"> Victory in the Pacific (VP) Day 1945</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b/>
                <w:b/>
                <w:bCs/>
                <w:color w:val="000000"/>
                <w:sz w:val="24"/>
                <w:szCs w:val="24"/>
                <w:lang w:eastAsia="en-GB"/>
              </w:rPr>
            </w:pPr>
            <w:r>
              <w:rPr>
                <w:rFonts w:cs="Calibri" w:ascii="Calibri" w:hAnsi="Calibri" w:asciiTheme="minorHAnsi" w:cstheme="minorHAnsi" w:hAnsiTheme="minorHAnsi"/>
                <w:color w:val="000000"/>
                <w:sz w:val="24"/>
                <w:szCs w:val="24"/>
                <w:lang w:eastAsia="en-GB"/>
              </w:rPr>
              <w:t>Mon 18 Aug 2025. </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ListParagraph"/>
              <w:numPr>
                <w:ilvl w:val="0"/>
                <w:numId w:val="3"/>
              </w:numPr>
              <w:spacing w:before="0" w:after="0"/>
              <w:contextualSpacing/>
              <w:rPr>
                <w:rFonts w:ascii="Calibri" w:hAnsi="Calibri" w:cs="Calibri" w:asciiTheme="minorHAnsi" w:cstheme="minorHAnsi" w:hAnsiTheme="minorHAnsi"/>
                <w:b/>
                <w:b/>
                <w:bCs/>
                <w:color w:val="000000"/>
                <w:sz w:val="24"/>
                <w:szCs w:val="24"/>
                <w:lang w:eastAsia="en-GB"/>
              </w:rPr>
            </w:pPr>
            <w:r>
              <w:rPr>
                <w:rFonts w:cs="Calibri" w:cstheme="minorHAnsi"/>
                <w:b/>
                <w:bCs/>
                <w:color w:val="000000"/>
                <w:sz w:val="24"/>
                <w:szCs w:val="24"/>
                <w:lang w:eastAsia="en-GB"/>
              </w:rPr>
              <w:t xml:space="preserve">RSL. </w:t>
            </w:r>
            <w:r>
              <w:rPr>
                <w:rFonts w:cs="Calibri" w:cstheme="minorHAnsi"/>
                <w:color w:val="000000"/>
                <w:sz w:val="24"/>
                <w:szCs w:val="24"/>
                <w:lang w:eastAsia="en-GB"/>
              </w:rPr>
              <w:t xml:space="preserve"> Vietnam Veterans’ Day</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b/>
                <w:b/>
                <w:bCs/>
                <w:color w:val="000000"/>
                <w:sz w:val="24"/>
                <w:szCs w:val="24"/>
                <w:lang w:eastAsia="en-GB"/>
              </w:rPr>
            </w:pPr>
            <w:r>
              <w:rPr>
                <w:rFonts w:cs="Calibri" w:ascii="Calibri" w:hAnsi="Calibri" w:asciiTheme="minorHAnsi" w:cstheme="minorHAnsi" w:hAnsiTheme="minorHAnsi"/>
                <w:b/>
                <w:bCs/>
                <w:color w:val="000000"/>
                <w:sz w:val="24"/>
                <w:szCs w:val="24"/>
                <w:lang w:eastAsia="en-GB"/>
              </w:rPr>
              <w:t>Sun 17 Aug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b/>
                <w:b/>
                <w:bCs/>
                <w:color w:val="000000"/>
                <w:sz w:val="24"/>
                <w:szCs w:val="24"/>
                <w:lang w:eastAsia="en-GB"/>
              </w:rPr>
            </w:pPr>
            <w:r>
              <w:rPr>
                <w:rFonts w:cs="Calibri" w:ascii="Calibri" w:hAnsi="Calibri" w:asciiTheme="minorHAnsi" w:cstheme="minorHAnsi" w:hAnsiTheme="minorHAnsi"/>
                <w:b/>
                <w:bCs/>
                <w:color w:val="000000"/>
                <w:sz w:val="24"/>
                <w:szCs w:val="24"/>
                <w:lang w:eastAsia="en-GB"/>
              </w:rPr>
              <w:t>31</w:t>
            </w:r>
            <w:r>
              <w:rPr>
                <w:rFonts w:cs="Calibri" w:ascii="Calibri" w:hAnsi="Calibri" w:asciiTheme="minorHAnsi" w:cstheme="minorHAnsi" w:hAnsiTheme="minorHAnsi"/>
                <w:b/>
                <w:bCs/>
                <w:color w:val="000000"/>
                <w:sz w:val="24"/>
                <w:szCs w:val="24"/>
                <w:vertAlign w:val="superscript"/>
                <w:lang w:eastAsia="en-GB"/>
              </w:rPr>
              <w:t>st</w:t>
            </w:r>
            <w:r>
              <w:rPr>
                <w:rFonts w:cs="Calibri" w:ascii="Calibri" w:hAnsi="Calibri" w:asciiTheme="minorHAnsi" w:cstheme="minorHAnsi" w:hAnsiTheme="minorHAnsi"/>
                <w:b/>
                <w:bCs/>
                <w:color w:val="000000"/>
                <w:sz w:val="24"/>
                <w:szCs w:val="24"/>
                <w:lang w:eastAsia="en-GB"/>
              </w:rPr>
              <w:t> Battalion Association Commemorative Church Service</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Sun 07 Sept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Father’s Day</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Mon 06 Oct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King’s Birthday – QLD.</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b/>
                <w:bCs/>
                <w:color w:val="000000"/>
                <w:sz w:val="24"/>
                <w:szCs w:val="24"/>
                <w:lang w:eastAsia="en-GB"/>
              </w:rPr>
              <w:t>Fri  31</w:t>
            </w:r>
            <w:r>
              <w:rPr>
                <w:rFonts w:cs="Calibri" w:ascii="Calibri" w:hAnsi="Calibri" w:asciiTheme="minorHAnsi" w:cstheme="minorHAnsi" w:hAnsiTheme="minorHAnsi"/>
                <w:b/>
                <w:bCs/>
                <w:color w:val="000000"/>
                <w:sz w:val="24"/>
                <w:szCs w:val="24"/>
                <w:vertAlign w:val="superscript"/>
                <w:lang w:eastAsia="en-GB"/>
              </w:rPr>
              <w:t>st</w:t>
            </w:r>
            <w:r>
              <w:rPr>
                <w:rFonts w:cs="Calibri" w:ascii="Calibri" w:hAnsi="Calibri" w:asciiTheme="minorHAnsi" w:cstheme="minorHAnsi" w:hAnsiTheme="minorHAnsi"/>
                <w:b/>
                <w:bCs/>
                <w:color w:val="000000"/>
                <w:sz w:val="24"/>
                <w:szCs w:val="24"/>
                <w:lang w:eastAsia="en-GB"/>
              </w:rPr>
              <w:t> Oct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b/>
                <w:bCs/>
                <w:color w:val="000000"/>
                <w:sz w:val="24"/>
                <w:szCs w:val="24"/>
                <w:lang w:eastAsia="en-GB"/>
              </w:rPr>
              <w:t>31</w:t>
            </w:r>
            <w:r>
              <w:rPr>
                <w:rFonts w:cs="Calibri" w:ascii="Calibri" w:hAnsi="Calibri" w:asciiTheme="minorHAnsi" w:cstheme="minorHAnsi" w:hAnsiTheme="minorHAnsi"/>
                <w:b/>
                <w:bCs/>
                <w:color w:val="000000"/>
                <w:sz w:val="24"/>
                <w:szCs w:val="24"/>
                <w:vertAlign w:val="superscript"/>
                <w:lang w:eastAsia="en-GB"/>
              </w:rPr>
              <w:t>st</w:t>
            </w:r>
            <w:r>
              <w:rPr>
                <w:rFonts w:cs="Calibri" w:ascii="Calibri" w:hAnsi="Calibri" w:asciiTheme="minorHAnsi" w:cstheme="minorHAnsi" w:hAnsiTheme="minorHAnsi"/>
                <w:b/>
                <w:bCs/>
                <w:color w:val="000000"/>
                <w:sz w:val="24"/>
                <w:szCs w:val="24"/>
                <w:lang w:eastAsia="en-GB"/>
              </w:rPr>
              <w:t> Battalion Birthday </w:t>
            </w:r>
          </w:p>
        </w:tc>
      </w:tr>
      <w:tr>
        <w:trPr>
          <w:trHeight w:val="257" w:hRule="atLeast"/>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firstLine="151"/>
              <w:rPr>
                <w:rFonts w:ascii="Calibri" w:hAnsi="Calibri" w:cs="Calibri" w:asciiTheme="minorHAnsi" w:cstheme="minorHAnsi" w:hAnsiTheme="minorHAnsi"/>
                <w:b/>
                <w:b/>
                <w:bCs/>
                <w:color w:val="000000"/>
                <w:sz w:val="24"/>
                <w:szCs w:val="24"/>
                <w:lang w:eastAsia="en-GB"/>
              </w:rPr>
            </w:pPr>
            <w:r>
              <w:rPr>
                <w:rFonts w:cs="Calibri" w:ascii="Calibri" w:hAnsi="Calibri" w:asciiTheme="minorHAnsi" w:cstheme="minorHAnsi" w:hAnsiTheme="minorHAnsi"/>
                <w:b/>
                <w:bCs/>
                <w:color w:val="000000"/>
                <w:sz w:val="24"/>
                <w:szCs w:val="24"/>
                <w:lang w:eastAsia="en-GB"/>
              </w:rPr>
              <w:t>Sun 09 Nov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b/>
                <w:b/>
                <w:bCs/>
                <w:color w:val="000000"/>
                <w:sz w:val="24"/>
                <w:szCs w:val="24"/>
                <w:lang w:eastAsia="en-GB"/>
              </w:rPr>
            </w:pPr>
            <w:r>
              <w:rPr>
                <w:rFonts w:cs="Calibri" w:ascii="Calibri" w:hAnsi="Calibri" w:asciiTheme="minorHAnsi" w:cstheme="minorHAnsi" w:hAnsiTheme="minorHAnsi"/>
                <w:b/>
                <w:bCs/>
                <w:color w:val="000000"/>
                <w:sz w:val="24"/>
                <w:szCs w:val="24"/>
                <w:lang w:eastAsia="en-GB"/>
              </w:rPr>
              <w:t xml:space="preserve">Cowboys Raffle Day. </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Mon 11</w:t>
            </w:r>
            <w:r>
              <w:rPr>
                <w:rFonts w:cs="Calibri" w:ascii="Calibri" w:hAnsi="Calibri" w:asciiTheme="minorHAnsi" w:cstheme="minorHAnsi" w:hAnsiTheme="minorHAnsi"/>
                <w:color w:val="000000"/>
                <w:sz w:val="24"/>
                <w:szCs w:val="24"/>
                <w:vertAlign w:val="superscript"/>
                <w:lang w:eastAsia="en-GB"/>
              </w:rPr>
              <w:t>th</w:t>
            </w:r>
            <w:r>
              <w:rPr>
                <w:rFonts w:cs="Calibri" w:ascii="Calibri" w:hAnsi="Calibri" w:asciiTheme="minorHAnsi" w:cstheme="minorHAnsi" w:hAnsiTheme="minorHAnsi"/>
                <w:color w:val="000000"/>
                <w:sz w:val="24"/>
                <w:szCs w:val="24"/>
                <w:lang w:eastAsia="en-GB"/>
              </w:rPr>
              <w:t> Nov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b/>
                <w:bCs/>
                <w:color w:val="000000"/>
                <w:sz w:val="24"/>
                <w:szCs w:val="24"/>
                <w:lang w:eastAsia="en-GB"/>
              </w:rPr>
              <w:t xml:space="preserve">* RSL. </w:t>
            </w:r>
            <w:r>
              <w:rPr>
                <w:rFonts w:cs="Calibri" w:ascii="Calibri" w:hAnsi="Calibri" w:asciiTheme="minorHAnsi" w:cstheme="minorHAnsi" w:hAnsiTheme="minorHAnsi"/>
                <w:color w:val="000000"/>
                <w:sz w:val="24"/>
                <w:szCs w:val="24"/>
                <w:lang w:eastAsia="en-GB"/>
              </w:rPr>
              <w:t xml:space="preserve"> Remembrance Day</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Tues 12</w:t>
            </w:r>
            <w:r>
              <w:rPr>
                <w:rFonts w:cs="Calibri" w:ascii="Calibri" w:hAnsi="Calibri" w:asciiTheme="minorHAnsi" w:cstheme="minorHAnsi" w:hAnsiTheme="minorHAnsi"/>
                <w:color w:val="000000"/>
                <w:sz w:val="24"/>
                <w:szCs w:val="24"/>
                <w:vertAlign w:val="superscript"/>
                <w:lang w:eastAsia="en-GB"/>
              </w:rPr>
              <w:t>th</w:t>
            </w:r>
            <w:r>
              <w:rPr>
                <w:rFonts w:cs="Calibri" w:ascii="Calibri" w:hAnsi="Calibri" w:asciiTheme="minorHAnsi" w:cstheme="minorHAnsi" w:hAnsiTheme="minorHAnsi"/>
                <w:color w:val="000000"/>
                <w:sz w:val="24"/>
                <w:szCs w:val="24"/>
                <w:lang w:eastAsia="en-GB"/>
              </w:rPr>
              <w:t xml:space="preserve"> Nov 2024. </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31</w:t>
            </w:r>
            <w:r>
              <w:rPr>
                <w:rFonts w:cs="Calibri" w:ascii="Calibri" w:hAnsi="Calibri" w:asciiTheme="minorHAnsi" w:cstheme="minorHAnsi" w:hAnsiTheme="minorHAnsi"/>
                <w:color w:val="000000"/>
                <w:sz w:val="24"/>
                <w:szCs w:val="24"/>
                <w:vertAlign w:val="superscript"/>
                <w:lang w:eastAsia="en-GB"/>
              </w:rPr>
              <w:t>st</w:t>
            </w:r>
            <w:r>
              <w:rPr>
                <w:rFonts w:cs="Calibri" w:ascii="Calibri" w:hAnsi="Calibri" w:asciiTheme="minorHAnsi" w:cstheme="minorHAnsi" w:hAnsiTheme="minorHAnsi"/>
                <w:color w:val="000000"/>
                <w:sz w:val="24"/>
                <w:szCs w:val="24"/>
                <w:lang w:eastAsia="en-GB"/>
              </w:rPr>
              <w:t xml:space="preserve"> Assoc Meeting. Possible penultimate meeting</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23 Nov 2025</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Birthday 1,2,3 RAR. Formed 1948.</w:t>
            </w:r>
          </w:p>
        </w:tc>
      </w:tr>
      <w:tr>
        <w:trPr>
          <w:trHeight w:val="257" w:hRule="atLeast"/>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firstLine="151"/>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Tues 9</w:t>
            </w:r>
            <w:r>
              <w:rPr>
                <w:rFonts w:cs="Calibri" w:ascii="Calibri" w:hAnsi="Calibri" w:asciiTheme="minorHAnsi" w:cstheme="minorHAnsi" w:hAnsiTheme="minorHAnsi"/>
                <w:color w:val="000000"/>
                <w:sz w:val="24"/>
                <w:szCs w:val="24"/>
                <w:vertAlign w:val="superscript"/>
                <w:lang w:eastAsia="en-GB"/>
              </w:rPr>
              <w:t>th</w:t>
            </w:r>
            <w:r>
              <w:rPr>
                <w:rFonts w:cs="Calibri" w:ascii="Calibri" w:hAnsi="Calibri" w:asciiTheme="minorHAnsi" w:cstheme="minorHAnsi" w:hAnsiTheme="minorHAnsi"/>
                <w:color w:val="000000"/>
                <w:sz w:val="24"/>
                <w:szCs w:val="24"/>
                <w:lang w:eastAsia="en-GB"/>
              </w:rPr>
              <w:t xml:space="preserve"> Dec 2024. </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31</w:t>
            </w:r>
            <w:r>
              <w:rPr>
                <w:rFonts w:cs="Calibri" w:ascii="Calibri" w:hAnsi="Calibri" w:asciiTheme="minorHAnsi" w:cstheme="minorHAnsi" w:hAnsiTheme="minorHAnsi"/>
                <w:color w:val="000000"/>
                <w:sz w:val="24"/>
                <w:szCs w:val="24"/>
                <w:vertAlign w:val="superscript"/>
                <w:lang w:eastAsia="en-GB"/>
              </w:rPr>
              <w:t>st</w:t>
            </w:r>
            <w:r>
              <w:rPr>
                <w:rFonts w:cs="Calibri" w:ascii="Calibri" w:hAnsi="Calibri" w:asciiTheme="minorHAnsi" w:cstheme="minorHAnsi" w:hAnsiTheme="minorHAnsi"/>
                <w:color w:val="000000"/>
                <w:sz w:val="24"/>
                <w:szCs w:val="24"/>
                <w:lang w:eastAsia="en-GB"/>
              </w:rPr>
              <w:t xml:space="preserve"> Assoc Meeting. Possible last 31st Bn Assoc meeting for 2025</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Dates TBA.</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31</w:t>
            </w:r>
            <w:r>
              <w:rPr>
                <w:rFonts w:cs="Calibri" w:ascii="Calibri" w:hAnsi="Calibri" w:asciiTheme="minorHAnsi" w:cstheme="minorHAnsi" w:hAnsiTheme="minorHAnsi"/>
                <w:color w:val="000000"/>
                <w:sz w:val="24"/>
                <w:szCs w:val="24"/>
                <w:vertAlign w:val="superscript"/>
                <w:lang w:eastAsia="en-GB"/>
              </w:rPr>
              <w:t>st</w:t>
            </w:r>
            <w:r>
              <w:rPr>
                <w:rFonts w:cs="Calibri" w:ascii="Calibri" w:hAnsi="Calibri" w:asciiTheme="minorHAnsi" w:cstheme="minorHAnsi" w:hAnsiTheme="minorHAnsi"/>
                <w:color w:val="000000"/>
                <w:sz w:val="24"/>
                <w:szCs w:val="24"/>
                <w:lang w:eastAsia="en-GB"/>
              </w:rPr>
              <w:t> Battalion (RQR) Assoc Formal Dinner</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Wed 18 Dec 2025</w:t>
            </w:r>
            <w:r>
              <w:rPr>
                <w:rFonts w:cs="Calibri" w:ascii="Calibri" w:hAnsi="Calibri" w:asciiTheme="minorHAnsi" w:cstheme="minorHAnsi" w:hAnsiTheme="minorHAnsi"/>
                <w:b/>
                <w:bCs/>
                <w:color w:val="000000"/>
                <w:sz w:val="24"/>
                <w:szCs w:val="24"/>
                <w:lang w:eastAsia="en-GB"/>
              </w:rPr>
              <w:t>.</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b/>
                <w:bCs/>
                <w:color w:val="000000"/>
                <w:sz w:val="24"/>
                <w:szCs w:val="24"/>
                <w:lang w:eastAsia="en-GB"/>
              </w:rPr>
              <w:t>*</w:t>
            </w:r>
            <w:r>
              <w:rPr>
                <w:rFonts w:cs="Calibri" w:ascii="Calibri" w:hAnsi="Calibri" w:asciiTheme="minorHAnsi" w:cstheme="minorHAnsi" w:hAnsiTheme="minorHAnsi"/>
                <w:color w:val="000000"/>
                <w:sz w:val="24"/>
                <w:szCs w:val="24"/>
                <w:lang w:eastAsia="en-GB"/>
              </w:rPr>
              <w:t>Texas Terror Commemoration in Ingham.</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Tues 10</w:t>
            </w:r>
            <w:r>
              <w:rPr>
                <w:rFonts w:cs="Calibri" w:ascii="Calibri" w:hAnsi="Calibri" w:asciiTheme="minorHAnsi" w:cstheme="minorHAnsi" w:hAnsiTheme="minorHAnsi"/>
                <w:color w:val="000000"/>
                <w:sz w:val="24"/>
                <w:szCs w:val="24"/>
                <w:vertAlign w:val="superscript"/>
                <w:lang w:eastAsia="en-GB"/>
              </w:rPr>
              <w:t>th</w:t>
            </w:r>
            <w:r>
              <w:rPr>
                <w:rFonts w:cs="Calibri" w:ascii="Calibri" w:hAnsi="Calibri" w:asciiTheme="minorHAnsi" w:cstheme="minorHAnsi" w:hAnsiTheme="minorHAnsi"/>
                <w:color w:val="000000"/>
                <w:sz w:val="24"/>
                <w:szCs w:val="24"/>
                <w:lang w:eastAsia="en-GB"/>
              </w:rPr>
              <w:t xml:space="preserve"> Feb 2026</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b/>
                <w:b/>
                <w:bCs/>
                <w:color w:val="000000"/>
                <w:sz w:val="24"/>
                <w:szCs w:val="24"/>
                <w:lang w:eastAsia="en-GB"/>
              </w:rPr>
            </w:pPr>
            <w:r>
              <w:rPr>
                <w:rFonts w:cs="Calibri" w:ascii="Calibri" w:hAnsi="Calibri" w:asciiTheme="minorHAnsi" w:cstheme="minorHAnsi" w:hAnsiTheme="minorHAnsi"/>
                <w:b/>
                <w:bCs/>
                <w:color w:val="000000"/>
                <w:sz w:val="24"/>
                <w:szCs w:val="24"/>
                <w:lang w:eastAsia="en-GB"/>
              </w:rPr>
              <w:t>!st meeting for 31</w:t>
            </w:r>
            <w:r>
              <w:rPr>
                <w:rFonts w:cs="Calibri" w:ascii="Calibri" w:hAnsi="Calibri" w:asciiTheme="minorHAnsi" w:cstheme="minorHAnsi" w:hAnsiTheme="minorHAnsi"/>
                <w:b/>
                <w:bCs/>
                <w:color w:val="000000"/>
                <w:sz w:val="24"/>
                <w:szCs w:val="24"/>
                <w:vertAlign w:val="superscript"/>
                <w:lang w:eastAsia="en-GB"/>
              </w:rPr>
              <w:t>st</w:t>
            </w:r>
            <w:r>
              <w:rPr>
                <w:rFonts w:cs="Calibri" w:ascii="Calibri" w:hAnsi="Calibri" w:asciiTheme="minorHAnsi" w:cstheme="minorHAnsi" w:hAnsiTheme="minorHAnsi"/>
                <w:b/>
                <w:bCs/>
                <w:color w:val="000000"/>
                <w:sz w:val="24"/>
                <w:szCs w:val="24"/>
                <w:lang w:eastAsia="en-GB"/>
              </w:rPr>
              <w:t xml:space="preserve"> Bn Assoc 2026. (Prepare for AGM in April 2026) </w:t>
            </w:r>
          </w:p>
        </w:tc>
      </w:tr>
      <w:tr>
        <w:trPr/>
        <w:tc>
          <w:tcPr>
            <w:tcW w:w="2386" w:type="dxa"/>
            <w:tcBorders>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lineRule="atLeast" w:line="224"/>
              <w:ind w:left="175" w:hanging="0"/>
              <w:rPr>
                <w:rFonts w:ascii="Calibri" w:hAnsi="Calibri" w:cs="Calibri" w:asciiTheme="minorHAnsi" w:cstheme="minorHAnsi" w:hAnsiTheme="minorHAnsi"/>
                <w:color w:val="000000"/>
                <w:sz w:val="24"/>
                <w:szCs w:val="24"/>
                <w:lang w:eastAsia="en-GB"/>
              </w:rPr>
            </w:pPr>
            <w:r>
              <w:rPr>
                <w:rFonts w:cs="Calibri" w:ascii="Calibri" w:hAnsi="Calibri" w:asciiTheme="minorHAnsi" w:cstheme="minorHAnsi" w:hAnsiTheme="minorHAnsi"/>
                <w:color w:val="000000"/>
                <w:sz w:val="24"/>
                <w:szCs w:val="24"/>
                <w:lang w:eastAsia="en-GB"/>
              </w:rPr>
              <w:t>Tues 15</w:t>
            </w:r>
            <w:r>
              <w:rPr>
                <w:rFonts w:cs="Calibri" w:ascii="Calibri" w:hAnsi="Calibri" w:asciiTheme="minorHAnsi" w:cstheme="minorHAnsi" w:hAnsiTheme="minorHAnsi"/>
                <w:color w:val="000000"/>
                <w:sz w:val="24"/>
                <w:szCs w:val="24"/>
                <w:vertAlign w:val="superscript"/>
                <w:lang w:eastAsia="en-GB"/>
              </w:rPr>
              <w:t>th</w:t>
            </w:r>
            <w:r>
              <w:rPr>
                <w:rFonts w:cs="Calibri" w:ascii="Calibri" w:hAnsi="Calibri" w:asciiTheme="minorHAnsi" w:cstheme="minorHAnsi" w:hAnsiTheme="minorHAnsi"/>
                <w:color w:val="000000"/>
                <w:sz w:val="24"/>
                <w:szCs w:val="24"/>
                <w:lang w:eastAsia="en-GB"/>
              </w:rPr>
              <w:t xml:space="preserve"> Apr 2026.</w:t>
            </w:r>
          </w:p>
        </w:tc>
        <w:tc>
          <w:tcPr>
            <w:tcW w:w="7371" w:type="dxa"/>
            <w:tcBorders>
              <w:bottom w:val="single" w:sz="18" w:space="0" w:color="000000"/>
              <w:right w:val="single" w:sz="18" w:space="0" w:color="000000"/>
              <w:insideH w:val="single" w:sz="18" w:space="0" w:color="000000"/>
              <w:insideV w:val="single" w:sz="18" w:space="0" w:color="000000"/>
            </w:tcBorders>
            <w:shd w:fill="auto" w:val="clear"/>
          </w:tcPr>
          <w:p>
            <w:pPr>
              <w:pStyle w:val="Normal"/>
              <w:rPr>
                <w:rFonts w:ascii="Calibri" w:hAnsi="Calibri" w:cs="Calibri" w:asciiTheme="minorHAnsi" w:cstheme="minorHAnsi" w:hAnsiTheme="minorHAnsi"/>
                <w:b/>
                <w:b/>
                <w:bCs/>
                <w:color w:val="000000"/>
                <w:sz w:val="24"/>
                <w:szCs w:val="24"/>
                <w:lang w:eastAsia="en-GB"/>
              </w:rPr>
            </w:pPr>
            <w:r>
              <w:rPr>
                <w:rFonts w:cs="Calibri" w:ascii="Calibri" w:hAnsi="Calibri" w:asciiTheme="minorHAnsi" w:cstheme="minorHAnsi" w:hAnsiTheme="minorHAnsi"/>
                <w:b/>
                <w:bCs/>
                <w:color w:val="000000"/>
                <w:sz w:val="24"/>
                <w:szCs w:val="24"/>
                <w:lang w:eastAsia="en-GB"/>
              </w:rPr>
              <w:t>Tentative 31</w:t>
            </w:r>
            <w:r>
              <w:rPr>
                <w:rFonts w:cs="Calibri" w:ascii="Calibri" w:hAnsi="Calibri" w:asciiTheme="minorHAnsi" w:cstheme="minorHAnsi" w:hAnsiTheme="minorHAnsi"/>
                <w:b/>
                <w:bCs/>
                <w:color w:val="000000"/>
                <w:sz w:val="24"/>
                <w:szCs w:val="24"/>
                <w:vertAlign w:val="superscript"/>
                <w:lang w:eastAsia="en-GB"/>
              </w:rPr>
              <w:t>st</w:t>
            </w:r>
            <w:r>
              <w:rPr>
                <w:rFonts w:cs="Calibri" w:ascii="Calibri" w:hAnsi="Calibri" w:asciiTheme="minorHAnsi" w:cstheme="minorHAnsi" w:hAnsiTheme="minorHAnsi"/>
                <w:b/>
                <w:bCs/>
                <w:color w:val="000000"/>
                <w:sz w:val="24"/>
                <w:szCs w:val="24"/>
                <w:lang w:eastAsia="en-GB"/>
              </w:rPr>
              <w:t xml:space="preserve"> Bn Assoc 2026 AGM Meeting</w:t>
            </w:r>
          </w:p>
        </w:tc>
      </w:tr>
    </w:tbl>
    <w:p>
      <w:pPr>
        <w:pStyle w:val="Normal"/>
        <w:rPr>
          <w:lang w:eastAsia="en-GB"/>
        </w:rPr>
      </w:pPr>
      <w:r>
        <w:rPr>
          <w:lang w:eastAsia="en-GB"/>
        </w:rPr>
      </w:r>
    </w:p>
    <w:p>
      <w:pPr>
        <w:pStyle w:val="Normal"/>
        <w:rPr>
          <w:lang w:eastAsia="en-GB"/>
        </w:rPr>
      </w:pPr>
      <w:r>
        <w:rPr>
          <w:lang w:eastAsia="en-GB"/>
        </w:rPr>
      </w:r>
      <w:r>
        <w:br w:type="page"/>
      </w:r>
    </w:p>
    <w:p>
      <w:pPr>
        <w:pStyle w:val="Title"/>
        <w:rPr>
          <w:lang w:eastAsia="en-GB"/>
        </w:rPr>
      </w:pPr>
      <w:r>
        <w:rPr>
          <w:lang w:eastAsia="en-GB"/>
        </w:rPr>
        <w:t>PHOTOS</w:t>
      </w:r>
    </w:p>
    <w:p>
      <w:pPr>
        <w:pStyle w:val="Normal"/>
        <w:rPr>
          <w:b/>
          <w:b/>
          <w:sz w:val="24"/>
          <w:szCs w:val="24"/>
        </w:rPr>
      </w:pPr>
      <w:r>
        <w:rPr>
          <w:b/>
          <w:sz w:val="24"/>
          <w:szCs w:val="24"/>
        </w:rPr>
        <w:t>Photos of the card from the King Charles and Queen Camilla for Norm Snell’s 100</w:t>
      </w:r>
      <w:r>
        <w:rPr>
          <w:b/>
          <w:sz w:val="24"/>
          <w:szCs w:val="24"/>
          <w:vertAlign w:val="superscript"/>
        </w:rPr>
        <w:t>th</w:t>
      </w:r>
      <w:r>
        <w:rPr>
          <w:b/>
          <w:sz w:val="24"/>
          <w:szCs w:val="24"/>
        </w:rPr>
        <w:t xml:space="preserve"> Birthday. Charters Towers Branch.</w:t>
      </w:r>
    </w:p>
    <w:p>
      <w:pPr>
        <w:pStyle w:val="Normal"/>
        <w:rPr>
          <w:bCs/>
          <w:sz w:val="24"/>
          <w:szCs w:val="24"/>
        </w:rPr>
      </w:pPr>
      <w:r>
        <w:rPr/>
        <w:drawing>
          <wp:inline distT="0" distB="0" distL="0" distR="4445">
            <wp:extent cx="2561590" cy="3535680"/>
            <wp:effectExtent l="0" t="0" r="0" b="0"/>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17"/>
                    <a:stretch>
                      <a:fillRect/>
                    </a:stretch>
                  </pic:blipFill>
                  <pic:spPr bwMode="auto">
                    <a:xfrm>
                      <a:off x="0" y="0"/>
                      <a:ext cx="2561590" cy="3535680"/>
                    </a:xfrm>
                    <a:prstGeom prst="rect">
                      <a:avLst/>
                    </a:prstGeom>
                  </pic:spPr>
                </pic:pic>
              </a:graphicData>
            </a:graphic>
          </wp:inline>
        </w:drawing>
      </w:r>
      <w:r>
        <w:rPr>
          <w:bCs/>
          <w:sz w:val="24"/>
          <w:szCs w:val="24"/>
        </w:rPr>
        <w:t xml:space="preserve">    </w:t>
      </w:r>
      <w:r>
        <w:rPr/>
        <w:drawing>
          <wp:inline distT="0" distB="2540" distL="0" distR="5080">
            <wp:extent cx="2306320" cy="3528060"/>
            <wp:effectExtent l="0" t="0" r="0" b="0"/>
            <wp:docPr id="10"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
                    <pic:cNvPicPr>
                      <a:picLocks noChangeAspect="1" noChangeArrowheads="1"/>
                    </pic:cNvPicPr>
                  </pic:nvPicPr>
                  <pic:blipFill>
                    <a:blip r:embed="rId18"/>
                    <a:stretch>
                      <a:fillRect/>
                    </a:stretch>
                  </pic:blipFill>
                  <pic:spPr bwMode="auto">
                    <a:xfrm>
                      <a:off x="0" y="0"/>
                      <a:ext cx="2306320" cy="352806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r>
    </w:p>
    <w:p>
      <w:pPr>
        <w:pStyle w:val="Normal"/>
        <w:rPr>
          <w:b/>
          <w:b/>
          <w:sz w:val="24"/>
          <w:szCs w:val="24"/>
        </w:rPr>
      </w:pPr>
      <w:r>
        <w:rPr>
          <w:b/>
          <w:sz w:val="24"/>
          <w:szCs w:val="24"/>
        </w:rPr>
        <w:t>2024.01.19. On occasion of celebration of Norm Snell’s 100</w:t>
      </w:r>
      <w:r>
        <w:rPr>
          <w:b/>
          <w:sz w:val="24"/>
          <w:szCs w:val="24"/>
          <w:vertAlign w:val="superscript"/>
        </w:rPr>
        <w:t>th</w:t>
      </w:r>
      <w:r>
        <w:rPr>
          <w:b/>
          <w:sz w:val="24"/>
          <w:szCs w:val="24"/>
        </w:rPr>
        <w:t xml:space="preserve"> Birthday with a tree planting. Norm Arriving and dignitaries. In the RH photo Norm is seated in the front row, the 2</w:t>
      </w:r>
      <w:r>
        <w:rPr>
          <w:b/>
          <w:sz w:val="24"/>
          <w:szCs w:val="24"/>
          <w:vertAlign w:val="superscript"/>
        </w:rPr>
        <w:t>nd</w:t>
      </w:r>
      <w:r>
        <w:rPr>
          <w:b/>
          <w:sz w:val="24"/>
          <w:szCs w:val="24"/>
        </w:rPr>
        <w:t xml:space="preserve"> from the left.</w:t>
      </w:r>
    </w:p>
    <w:p>
      <w:pPr>
        <w:pStyle w:val="Normal"/>
        <w:rPr>
          <w:b/>
          <w:b/>
          <w:sz w:val="24"/>
          <w:szCs w:val="24"/>
        </w:rPr>
      </w:pPr>
      <w:r>
        <w:rPr>
          <w:b/>
          <w:sz w:val="24"/>
          <w:szCs w:val="24"/>
        </w:rPr>
        <w:t>Standing on the far left is Vic Morrow and on the far right is Ray Barrett, Charters Towers President.</w:t>
      </w:r>
    </w:p>
    <w:p>
      <w:pPr>
        <w:pStyle w:val="Normal"/>
        <w:rPr>
          <w:bCs/>
          <w:sz w:val="24"/>
          <w:szCs w:val="24"/>
        </w:rPr>
      </w:pPr>
      <w:r>
        <w:rPr/>
        <w:drawing>
          <wp:inline distT="0" distB="3810" distL="0" distR="4445">
            <wp:extent cx="1506855" cy="3197225"/>
            <wp:effectExtent l="0" t="0" r="0" b="0"/>
            <wp:docPr id="11"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 descr=""/>
                    <pic:cNvPicPr>
                      <a:picLocks noChangeAspect="1" noChangeArrowheads="1"/>
                    </pic:cNvPicPr>
                  </pic:nvPicPr>
                  <pic:blipFill>
                    <a:blip r:embed="rId19"/>
                    <a:stretch>
                      <a:fillRect/>
                    </a:stretch>
                  </pic:blipFill>
                  <pic:spPr bwMode="auto">
                    <a:xfrm>
                      <a:off x="0" y="0"/>
                      <a:ext cx="1506855" cy="3197225"/>
                    </a:xfrm>
                    <a:prstGeom prst="rect">
                      <a:avLst/>
                    </a:prstGeom>
                  </pic:spPr>
                </pic:pic>
              </a:graphicData>
            </a:graphic>
          </wp:inline>
        </w:drawing>
      </w:r>
      <w:r>
        <w:rPr>
          <w:bCs/>
          <w:sz w:val="24"/>
          <w:szCs w:val="24"/>
        </w:rPr>
        <w:t xml:space="preserve"> </w:t>
      </w:r>
      <w:r>
        <w:rPr/>
        <w:drawing>
          <wp:inline distT="0" distB="0" distL="0" distR="0">
            <wp:extent cx="4131945" cy="3239135"/>
            <wp:effectExtent l="0" t="0" r="0" b="0"/>
            <wp:docPr id="12"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descr=""/>
                    <pic:cNvPicPr>
                      <a:picLocks noChangeAspect="1" noChangeArrowheads="1"/>
                    </pic:cNvPicPr>
                  </pic:nvPicPr>
                  <pic:blipFill>
                    <a:blip r:embed="rId20"/>
                    <a:stretch>
                      <a:fillRect/>
                    </a:stretch>
                  </pic:blipFill>
                  <pic:spPr bwMode="auto">
                    <a:xfrm>
                      <a:off x="0" y="0"/>
                      <a:ext cx="4131945" cy="3239135"/>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t>09 Mar 2024. The current 31</w:t>
      </w:r>
      <w:r>
        <w:rPr>
          <w:bCs/>
          <w:sz w:val="24"/>
          <w:szCs w:val="24"/>
          <w:vertAlign w:val="superscript"/>
        </w:rPr>
        <w:t>st</w:t>
      </w:r>
      <w:r>
        <w:rPr>
          <w:bCs/>
          <w:sz w:val="24"/>
          <w:szCs w:val="24"/>
        </w:rPr>
        <w:t xml:space="preserve"> Inf Bn Assoc Marching Banner. Sadly aged and spoiled.</w:t>
      </w:r>
    </w:p>
    <w:p>
      <w:pPr>
        <w:pStyle w:val="Normal"/>
        <w:rPr>
          <w:bCs/>
          <w:sz w:val="24"/>
          <w:szCs w:val="24"/>
        </w:rPr>
      </w:pPr>
      <w:r>
        <w:rPr>
          <w:bCs/>
          <w:sz w:val="24"/>
          <w:szCs w:val="24"/>
        </w:rPr>
        <w:t>Impossible to clean as the printing is vulnerable. We think it needs replacing. Any ideas?</w:t>
      </w:r>
    </w:p>
    <w:p>
      <w:pPr>
        <w:pStyle w:val="Normal"/>
        <w:rPr>
          <w:bCs/>
          <w:sz w:val="24"/>
          <w:szCs w:val="24"/>
        </w:rPr>
      </w:pPr>
      <w:r>
        <w:rPr/>
        <mc:AlternateContent>
          <mc:Choice Requires="wps">
            <w:drawing>
              <wp:inline distT="0" distB="0" distL="0" distR="0" wp14:anchorId="5318C1D3">
                <wp:extent cx="3983990" cy="4693285"/>
                <wp:effectExtent l="0" t="0" r="0" b="0"/>
                <wp:docPr id="13" name="Picture 1888822087"/>
                <a:graphic xmlns:a="http://schemas.openxmlformats.org/drawingml/2006/main">
                  <a:graphicData uri="http://schemas.openxmlformats.org/drawingml/2006/picture">
                    <pic:pic xmlns:pic="http://schemas.openxmlformats.org/drawingml/2006/picture">
                      <pic:nvPicPr>
                        <pic:cNvPr id="1" name="Picture 1888822087" descr=""/>
                        <pic:cNvPicPr/>
                      </pic:nvPicPr>
                      <pic:blipFill>
                        <a:blip r:embed="rId21"/>
                        <a:stretch/>
                      </pic:blipFill>
                      <pic:spPr>
                        <a:xfrm rot="16200000">
                          <a:off x="0" y="0"/>
                          <a:ext cx="3983400" cy="4692600"/>
                        </a:xfrm>
                        <a:prstGeom prst="rect">
                          <a:avLst/>
                        </a:prstGeom>
                        <a:ln>
                          <a:noFill/>
                        </a:ln>
                      </pic:spPr>
                    </pic:pic>
                  </a:graphicData>
                </a:graphic>
              </wp:inline>
            </w:drawing>
          </mc:Choice>
          <mc:Fallback>
            <w:pict>
              <v:shape id="shape_0" ID="Picture 1888822087" stroked="f" style="position:absolute;margin-left:27.9pt;margin-top:-341.6pt;width:313.6pt;height:369.45pt;rotation:270;mso-position-vertical:top" wp14:anchorId="5318C1D3" type="shapetype_75">
                <v:imagedata r:id="rId21" o:detectmouseclick="t"/>
                <w10:wrap type="none"/>
                <v:stroke color="#3465a4" joinstyle="round" endcap="flat"/>
              </v:shape>
            </w:pict>
          </mc:Fallback>
        </mc:AlternateContent>
      </w:r>
    </w:p>
    <w:p>
      <w:pPr>
        <w:pStyle w:val="Normal"/>
        <w:rPr>
          <w:bCs/>
          <w:sz w:val="24"/>
          <w:szCs w:val="24"/>
        </w:rPr>
      </w:pPr>
      <w:r>
        <w:rPr>
          <w:bCs/>
          <w:sz w:val="24"/>
          <w:szCs w:val="24"/>
        </w:rPr>
      </w:r>
    </w:p>
    <w:p>
      <w:pPr>
        <w:pStyle w:val="Normal"/>
        <w:rPr>
          <w:bCs/>
          <w:sz w:val="24"/>
          <w:szCs w:val="24"/>
        </w:rPr>
      </w:pPr>
      <w:r>
        <w:rPr>
          <w:bCs/>
          <w:sz w:val="24"/>
          <w:szCs w:val="24"/>
        </w:rPr>
        <w:t>12 March 2024. A earlier Banner that has been discovered. Front side.</w:t>
      </w:r>
    </w:p>
    <w:p>
      <w:pPr>
        <w:pStyle w:val="Normal"/>
        <w:rPr>
          <w:bCs/>
          <w:sz w:val="24"/>
          <w:szCs w:val="24"/>
        </w:rPr>
      </w:pPr>
      <w:r>
        <w:rPr/>
        <w:drawing>
          <wp:inline distT="0" distB="0" distL="0" distR="1270">
            <wp:extent cx="4037965" cy="4486275"/>
            <wp:effectExtent l="0" t="0" r="0" b="0"/>
            <wp:docPr id="1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
                    <pic:cNvPicPr>
                      <a:picLocks noChangeAspect="1" noChangeArrowheads="1"/>
                    </pic:cNvPicPr>
                  </pic:nvPicPr>
                  <pic:blipFill>
                    <a:blip r:embed="rId22"/>
                    <a:srcRect l="0" t="0" r="-17" b="0"/>
                    <a:stretch>
                      <a:fillRect/>
                    </a:stretch>
                  </pic:blipFill>
                  <pic:spPr bwMode="auto">
                    <a:xfrm>
                      <a:off x="0" y="0"/>
                      <a:ext cx="4037965" cy="4486275"/>
                    </a:xfrm>
                    <a:prstGeom prst="rect">
                      <a:avLst/>
                    </a:prstGeom>
                  </pic:spPr>
                </pic:pic>
              </a:graphicData>
            </a:graphic>
          </wp:inline>
        </w:drawing>
      </w:r>
    </w:p>
    <w:p>
      <w:pPr>
        <w:pStyle w:val="Normal"/>
        <w:rPr>
          <w:bCs/>
          <w:sz w:val="24"/>
          <w:szCs w:val="24"/>
        </w:rPr>
      </w:pPr>
      <w:r>
        <w:rPr>
          <w:bCs/>
          <w:sz w:val="24"/>
          <w:szCs w:val="24"/>
        </w:rPr>
        <w:t>Reverse Side</w:t>
      </w:r>
    </w:p>
    <w:p>
      <w:pPr>
        <w:pStyle w:val="Normal"/>
        <w:rPr>
          <w:bCs/>
          <w:sz w:val="24"/>
          <w:szCs w:val="24"/>
        </w:rPr>
      </w:pPr>
      <w:r>
        <w:rPr/>
        <w:drawing>
          <wp:inline distT="0" distB="2540" distL="0" distR="5080">
            <wp:extent cx="4046220" cy="3705860"/>
            <wp:effectExtent l="0" t="0" r="0" b="0"/>
            <wp:docPr id="1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descr=""/>
                    <pic:cNvPicPr>
                      <a:picLocks noChangeAspect="1" noChangeArrowheads="1"/>
                    </pic:cNvPicPr>
                  </pic:nvPicPr>
                  <pic:blipFill>
                    <a:blip r:embed="rId23"/>
                    <a:stretch>
                      <a:fillRect/>
                    </a:stretch>
                  </pic:blipFill>
                  <pic:spPr bwMode="auto">
                    <a:xfrm>
                      <a:off x="0" y="0"/>
                      <a:ext cx="4046220" cy="370586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t xml:space="preserve">8 Dec 2024. Committee lunch. L to R. Cheryl Cummings, Chris Cummings, Maaurie DeGiovanni, Darriel Walker. </w:t>
      </w:r>
    </w:p>
    <w:p>
      <w:pPr>
        <w:pStyle w:val="Normal"/>
        <w:rPr>
          <w:bCs/>
          <w:sz w:val="24"/>
          <w:szCs w:val="24"/>
        </w:rPr>
      </w:pPr>
      <w:r>
        <w:rPr/>
        <w:drawing>
          <wp:inline distT="0" distB="0" distL="0" distR="5080">
            <wp:extent cx="4046855" cy="2566035"/>
            <wp:effectExtent l="0" t="0" r="0" b="0"/>
            <wp:docPr id="1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
                    <pic:cNvPicPr>
                      <a:picLocks noChangeAspect="1" noChangeArrowheads="1"/>
                    </pic:cNvPicPr>
                  </pic:nvPicPr>
                  <pic:blipFill>
                    <a:blip r:embed="rId24"/>
                    <a:stretch>
                      <a:fillRect/>
                    </a:stretch>
                  </pic:blipFill>
                  <pic:spPr bwMode="auto">
                    <a:xfrm>
                      <a:off x="0" y="0"/>
                      <a:ext cx="4046855" cy="2566035"/>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r>
        <w:br w:type="page"/>
      </w:r>
    </w:p>
    <w:p>
      <w:pPr>
        <w:pStyle w:val="Normal"/>
        <w:rPr>
          <w:bCs/>
          <w:sz w:val="24"/>
          <w:szCs w:val="24"/>
        </w:rPr>
      </w:pPr>
      <w:r>
        <w:rPr>
          <w:bCs/>
          <w:sz w:val="24"/>
          <w:szCs w:val="24"/>
        </w:rPr>
        <w:t>8 Dec 2024. Committee lunch. L to R. Merv Dicton, Lindsay (Stretch) Elmore</w:t>
      </w:r>
    </w:p>
    <w:p>
      <w:pPr>
        <w:pStyle w:val="Normal"/>
        <w:rPr>
          <w:bCs/>
          <w:sz w:val="24"/>
          <w:szCs w:val="24"/>
        </w:rPr>
      </w:pPr>
      <w:r>
        <w:rPr/>
        <w:drawing>
          <wp:inline distT="0" distB="0" distL="0" distR="0">
            <wp:extent cx="4958715" cy="2696210"/>
            <wp:effectExtent l="0" t="0" r="0" b="0"/>
            <wp:docPr id="1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descr=""/>
                    <pic:cNvPicPr>
                      <a:picLocks noChangeAspect="1" noChangeArrowheads="1"/>
                    </pic:cNvPicPr>
                  </pic:nvPicPr>
                  <pic:blipFill>
                    <a:blip r:embed="rId25"/>
                    <a:stretch>
                      <a:fillRect/>
                    </a:stretch>
                  </pic:blipFill>
                  <pic:spPr bwMode="auto">
                    <a:xfrm>
                      <a:off x="0" y="0"/>
                      <a:ext cx="4958715" cy="269621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t>8 Dec 2024. Committee lunch. L to R. Dale Graw, Mark Smith OPSO 31/42 Bn, Mark Allen, Jeanette Allen, Jeanette Stokie.</w:t>
      </w:r>
    </w:p>
    <w:p>
      <w:pPr>
        <w:pStyle w:val="Normal"/>
        <w:rPr>
          <w:bCs/>
          <w:sz w:val="24"/>
          <w:szCs w:val="24"/>
        </w:rPr>
      </w:pPr>
      <w:r>
        <w:rPr>
          <w:bCs/>
          <w:sz w:val="24"/>
          <w:szCs w:val="24"/>
        </w:rPr>
      </w:r>
    </w:p>
    <w:p>
      <w:pPr>
        <w:pStyle w:val="Normal"/>
        <w:rPr>
          <w:bCs/>
          <w:sz w:val="24"/>
          <w:szCs w:val="24"/>
        </w:rPr>
      </w:pPr>
      <w:r>
        <w:rPr/>
        <w:drawing>
          <wp:inline distT="0" distB="0" distL="0" distR="4445">
            <wp:extent cx="6181090" cy="2388870"/>
            <wp:effectExtent l="0" t="0" r="0" b="0"/>
            <wp:docPr id="18"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
                    <pic:cNvPicPr>
                      <a:picLocks noChangeAspect="1" noChangeArrowheads="1"/>
                    </pic:cNvPicPr>
                  </pic:nvPicPr>
                  <pic:blipFill>
                    <a:blip r:embed="rId26"/>
                    <a:stretch>
                      <a:fillRect/>
                    </a:stretch>
                  </pic:blipFill>
                  <pic:spPr bwMode="auto">
                    <a:xfrm>
                      <a:off x="0" y="0"/>
                      <a:ext cx="6181090" cy="238887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t xml:space="preserve">8 Dec 2024. Committee lunch. Steven Graw (COL Retd) </w:t>
      </w:r>
    </w:p>
    <w:p>
      <w:pPr>
        <w:pStyle w:val="Normal"/>
        <w:rPr>
          <w:bCs/>
          <w:sz w:val="24"/>
          <w:szCs w:val="24"/>
        </w:rPr>
      </w:pPr>
      <w:r>
        <w:rPr/>
        <w:drawing>
          <wp:inline distT="0" distB="0" distL="0" distR="5715">
            <wp:extent cx="2649220" cy="2936875"/>
            <wp:effectExtent l="0" t="0" r="0" b="0"/>
            <wp:docPr id="19"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descr=""/>
                    <pic:cNvPicPr>
                      <a:picLocks noChangeAspect="1" noChangeArrowheads="1"/>
                    </pic:cNvPicPr>
                  </pic:nvPicPr>
                  <pic:blipFill>
                    <a:blip r:embed="rId27"/>
                    <a:stretch>
                      <a:fillRect/>
                    </a:stretch>
                  </pic:blipFill>
                  <pic:spPr bwMode="auto">
                    <a:xfrm>
                      <a:off x="0" y="0"/>
                      <a:ext cx="2649220" cy="2936875"/>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t xml:space="preserve">19 Oct 2024. Ceremony for the new headstones on the Tunnellers’ graves. </w:t>
        <w:br/>
        <w:t xml:space="preserve">L to R: </w:t>
      </w:r>
      <w:r>
        <w:rPr>
          <w:sz w:val="24"/>
          <w:szCs w:val="24"/>
        </w:rPr>
        <w:t>Donna Baldey</w:t>
      </w:r>
      <w:r>
        <w:rPr>
          <w:bCs/>
          <w:sz w:val="24"/>
          <w:szCs w:val="24"/>
        </w:rPr>
        <w:t>, Felix Reitano OAM, Vic Nicoll, Greg Stokie (COL Retd), Paul Ellems, Ray XXX President Charters Towers Branch.</w:t>
      </w:r>
    </w:p>
    <w:p>
      <w:pPr>
        <w:pStyle w:val="Normal"/>
        <w:rPr>
          <w:bCs/>
          <w:sz w:val="24"/>
          <w:szCs w:val="24"/>
        </w:rPr>
      </w:pPr>
      <w:r>
        <w:rPr/>
        <w:drawing>
          <wp:inline distT="0" distB="0" distL="0" distR="0">
            <wp:extent cx="5792470" cy="2695575"/>
            <wp:effectExtent l="0" t="0" r="0" b="0"/>
            <wp:docPr id="20"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
                    <pic:cNvPicPr>
                      <a:picLocks noChangeAspect="1" noChangeArrowheads="1"/>
                    </pic:cNvPicPr>
                  </pic:nvPicPr>
                  <pic:blipFill>
                    <a:blip r:embed="rId28"/>
                    <a:stretch>
                      <a:fillRect/>
                    </a:stretch>
                  </pic:blipFill>
                  <pic:spPr bwMode="auto">
                    <a:xfrm>
                      <a:off x="0" y="0"/>
                      <a:ext cx="5792470" cy="2695575"/>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t>19 Oct 2024. Ceremony for the new headstones on the Tunnellers’ graves. Original Grave site marker for a tunneler in Charters Towers Cemetery.</w:t>
      </w:r>
    </w:p>
    <w:p>
      <w:pPr>
        <w:pStyle w:val="Normal"/>
        <w:rPr>
          <w:bCs/>
          <w:sz w:val="24"/>
          <w:szCs w:val="24"/>
        </w:rPr>
      </w:pPr>
      <w:r>
        <w:rPr/>
        <w:drawing>
          <wp:inline distT="0" distB="0" distL="0" distR="4445">
            <wp:extent cx="2790190" cy="1681480"/>
            <wp:effectExtent l="0" t="0" r="0" b="0"/>
            <wp:docPr id="21"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descr=""/>
                    <pic:cNvPicPr>
                      <a:picLocks noChangeAspect="1" noChangeArrowheads="1"/>
                    </pic:cNvPicPr>
                  </pic:nvPicPr>
                  <pic:blipFill>
                    <a:blip r:embed="rId29"/>
                    <a:stretch>
                      <a:fillRect/>
                    </a:stretch>
                  </pic:blipFill>
                  <pic:spPr bwMode="auto">
                    <a:xfrm>
                      <a:off x="0" y="0"/>
                      <a:ext cx="2790190" cy="168148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t>19 Oct 2024. Ceremony for the new headstones on the Tunnellers’ graves. The grave site with the new headstone.</w:t>
      </w:r>
    </w:p>
    <w:p>
      <w:pPr>
        <w:pStyle w:val="Normal"/>
        <w:rPr>
          <w:bCs/>
          <w:sz w:val="24"/>
          <w:szCs w:val="24"/>
        </w:rPr>
      </w:pPr>
      <w:r>
        <w:rPr/>
        <w:drawing>
          <wp:inline distT="0" distB="0" distL="0" distR="5080">
            <wp:extent cx="2369820" cy="2222500"/>
            <wp:effectExtent l="0" t="0" r="0" b="0"/>
            <wp:docPr id="22"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descr=""/>
                    <pic:cNvPicPr>
                      <a:picLocks noChangeAspect="1" noChangeArrowheads="1"/>
                    </pic:cNvPicPr>
                  </pic:nvPicPr>
                  <pic:blipFill>
                    <a:blip r:embed="rId30"/>
                    <a:stretch>
                      <a:fillRect/>
                    </a:stretch>
                  </pic:blipFill>
                  <pic:spPr bwMode="auto">
                    <a:xfrm>
                      <a:off x="0" y="0"/>
                      <a:ext cx="2369820" cy="222250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r>
      <w:r>
        <w:br w:type="page"/>
      </w:r>
    </w:p>
    <w:p>
      <w:pPr>
        <w:pStyle w:val="Normal"/>
        <w:rPr>
          <w:bCs/>
          <w:sz w:val="24"/>
          <w:szCs w:val="24"/>
        </w:rPr>
      </w:pPr>
      <w:r>
        <w:rPr>
          <w:bCs/>
          <w:sz w:val="24"/>
          <w:szCs w:val="24"/>
        </w:rPr>
        <w:t>19 Oct 2024. Ceremony for the new headstones on the Tunnellers’ graves. The plaque, honouring the tunnellers, is affixed to each headstone.</w:t>
      </w:r>
    </w:p>
    <w:p>
      <w:pPr>
        <w:pStyle w:val="Normal"/>
        <w:rPr>
          <w:bCs/>
          <w:sz w:val="24"/>
          <w:szCs w:val="24"/>
        </w:rPr>
      </w:pPr>
      <w:r>
        <w:rPr/>
        <w:drawing>
          <wp:inline distT="0" distB="0" distL="0" distR="0">
            <wp:extent cx="4234180" cy="2896870"/>
            <wp:effectExtent l="0" t="0" r="0" b="0"/>
            <wp:docPr id="23"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descr=""/>
                    <pic:cNvPicPr>
                      <a:picLocks noChangeAspect="1" noChangeArrowheads="1"/>
                    </pic:cNvPicPr>
                  </pic:nvPicPr>
                  <pic:blipFill>
                    <a:blip r:embed="rId31"/>
                    <a:stretch>
                      <a:fillRect/>
                    </a:stretch>
                  </pic:blipFill>
                  <pic:spPr bwMode="auto">
                    <a:xfrm>
                      <a:off x="0" y="0"/>
                      <a:ext cx="4234180" cy="289687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t xml:space="preserve">13 Oct 2024. </w:t>
      </w:r>
    </w:p>
    <w:p>
      <w:pPr>
        <w:pStyle w:val="Normal"/>
        <w:rPr>
          <w:bCs/>
          <w:sz w:val="24"/>
          <w:szCs w:val="24"/>
        </w:rPr>
      </w:pPr>
      <w:r>
        <w:rPr>
          <w:bCs/>
          <w:sz w:val="24"/>
          <w:szCs w:val="24"/>
        </w:rPr>
        <w:t>Jason Kepper, Mark Smith OPSO 31/42 Bn, Ewan Cameron President Rollingstone RSL, Taken during the “</w:t>
      </w:r>
      <w:r>
        <w:rPr>
          <w:color w:val="1F1F1F"/>
          <w:sz w:val="24"/>
          <w:szCs w:val="24"/>
          <w:shd w:fill="FFFFFF" w:val="clear"/>
        </w:rPr>
        <w:t>Vets Health and WellBeing Weekend” on the property owned by Damien Green, Ex-CO 31/42 Bn.</w:t>
      </w:r>
    </w:p>
    <w:p>
      <w:pPr>
        <w:pStyle w:val="Normal"/>
        <w:rPr>
          <w:bCs/>
          <w:sz w:val="24"/>
          <w:szCs w:val="24"/>
        </w:rPr>
      </w:pPr>
      <w:r>
        <w:rPr/>
        <w:drawing>
          <wp:inline distT="0" distB="6350" distL="0" distR="0">
            <wp:extent cx="4284980" cy="1974850"/>
            <wp:effectExtent l="0" t="0" r="0" b="0"/>
            <wp:docPr id="24"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7" descr=""/>
                    <pic:cNvPicPr>
                      <a:picLocks noChangeAspect="1" noChangeArrowheads="1"/>
                    </pic:cNvPicPr>
                  </pic:nvPicPr>
                  <pic:blipFill>
                    <a:blip r:embed="rId32"/>
                    <a:stretch>
                      <a:fillRect/>
                    </a:stretch>
                  </pic:blipFill>
                  <pic:spPr bwMode="auto">
                    <a:xfrm>
                      <a:off x="0" y="0"/>
                      <a:ext cx="4284980" cy="197485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t>13 Oct 2024. Paul Ellems, Jason Kepper, Damien Green Ex CO 31/42 Bn. On Damien’s property.</w:t>
      </w:r>
    </w:p>
    <w:p>
      <w:pPr>
        <w:pStyle w:val="Normal"/>
        <w:rPr>
          <w:bCs/>
          <w:sz w:val="24"/>
          <w:szCs w:val="24"/>
        </w:rPr>
      </w:pPr>
      <w:r>
        <w:rPr/>
        <w:drawing>
          <wp:inline distT="0" distB="5715" distL="0" distR="635">
            <wp:extent cx="4037965" cy="2026920"/>
            <wp:effectExtent l="0" t="0" r="0" b="0"/>
            <wp:docPr id="2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descr=""/>
                    <pic:cNvPicPr>
                      <a:picLocks noChangeAspect="1" noChangeArrowheads="1"/>
                    </pic:cNvPicPr>
                  </pic:nvPicPr>
                  <pic:blipFill>
                    <a:blip r:embed="rId33"/>
                    <a:stretch>
                      <a:fillRect/>
                    </a:stretch>
                  </pic:blipFill>
                  <pic:spPr bwMode="auto">
                    <a:xfrm>
                      <a:off x="0" y="0"/>
                      <a:ext cx="4037965" cy="202692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r>
      <w:r>
        <w:br w:type="page"/>
      </w:r>
    </w:p>
    <w:p>
      <w:pPr>
        <w:pStyle w:val="Normal"/>
        <w:rPr>
          <w:bCs/>
          <w:sz w:val="24"/>
          <w:szCs w:val="24"/>
        </w:rPr>
      </w:pPr>
      <w:r>
        <w:rPr>
          <w:bCs/>
          <w:sz w:val="24"/>
          <w:szCs w:val="24"/>
        </w:rPr>
        <w:t>18 Aug 2024. 31</w:t>
      </w:r>
      <w:r>
        <w:rPr>
          <w:bCs/>
          <w:sz w:val="24"/>
          <w:szCs w:val="24"/>
          <w:vertAlign w:val="superscript"/>
        </w:rPr>
        <w:t>st</w:t>
      </w:r>
      <w:r>
        <w:rPr>
          <w:bCs/>
          <w:sz w:val="24"/>
          <w:szCs w:val="24"/>
        </w:rPr>
        <w:t xml:space="preserve"> Bn Assoc Commemorative Service. Darryl Walker, Lindsay Elmore (Stretch), Andrew Gill.</w:t>
      </w:r>
    </w:p>
    <w:p>
      <w:pPr>
        <w:pStyle w:val="Normal"/>
        <w:rPr>
          <w:bCs/>
          <w:sz w:val="24"/>
          <w:szCs w:val="24"/>
        </w:rPr>
      </w:pPr>
      <w:r>
        <w:rPr/>
        <w:drawing>
          <wp:inline distT="0" distB="0" distL="0" distR="0">
            <wp:extent cx="3797935" cy="1934210"/>
            <wp:effectExtent l="0" t="0" r="0" b="0"/>
            <wp:docPr id="2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 descr=""/>
                    <pic:cNvPicPr>
                      <a:picLocks noChangeAspect="1" noChangeArrowheads="1"/>
                    </pic:cNvPicPr>
                  </pic:nvPicPr>
                  <pic:blipFill>
                    <a:blip r:embed="rId34"/>
                    <a:stretch>
                      <a:fillRect/>
                    </a:stretch>
                  </pic:blipFill>
                  <pic:spPr bwMode="auto">
                    <a:xfrm>
                      <a:off x="0" y="0"/>
                      <a:ext cx="3797935" cy="193421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t>18 Aug 2024. 31</w:t>
      </w:r>
      <w:r>
        <w:rPr>
          <w:bCs/>
          <w:sz w:val="24"/>
          <w:szCs w:val="24"/>
          <w:vertAlign w:val="superscript"/>
        </w:rPr>
        <w:t>st</w:t>
      </w:r>
      <w:r>
        <w:rPr>
          <w:bCs/>
          <w:sz w:val="24"/>
          <w:szCs w:val="24"/>
        </w:rPr>
        <w:t xml:space="preserve"> Bn Assoc Commemorative Service. Arthur Bosworth, Chris Cummings.</w:t>
      </w:r>
    </w:p>
    <w:p>
      <w:pPr>
        <w:pStyle w:val="Normal"/>
        <w:rPr>
          <w:bCs/>
          <w:sz w:val="24"/>
          <w:szCs w:val="24"/>
        </w:rPr>
      </w:pPr>
      <w:r>
        <w:rPr/>
        <w:drawing>
          <wp:inline distT="0" distB="0" distL="0" distR="0">
            <wp:extent cx="3280410" cy="3797935"/>
            <wp:effectExtent l="0" t="0" r="0" b="0"/>
            <wp:docPr id="2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
                    <pic:cNvPicPr>
                      <a:picLocks noChangeAspect="1" noChangeArrowheads="1"/>
                    </pic:cNvPicPr>
                  </pic:nvPicPr>
                  <pic:blipFill>
                    <a:blip r:embed="rId35"/>
                    <a:stretch>
                      <a:fillRect/>
                    </a:stretch>
                  </pic:blipFill>
                  <pic:spPr bwMode="auto">
                    <a:xfrm>
                      <a:off x="0" y="0"/>
                      <a:ext cx="3280410" cy="3797935"/>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t>18 Aug 2024. 31</w:t>
      </w:r>
      <w:r>
        <w:rPr>
          <w:bCs/>
          <w:sz w:val="24"/>
          <w:szCs w:val="24"/>
          <w:vertAlign w:val="superscript"/>
        </w:rPr>
        <w:t>st</w:t>
      </w:r>
      <w:r>
        <w:rPr>
          <w:bCs/>
          <w:sz w:val="24"/>
          <w:szCs w:val="24"/>
        </w:rPr>
        <w:t xml:space="preserve"> Bn Assoc Commemorative Service. 31</w:t>
      </w:r>
      <w:r>
        <w:rPr>
          <w:bCs/>
          <w:sz w:val="24"/>
          <w:szCs w:val="24"/>
          <w:vertAlign w:val="superscript"/>
        </w:rPr>
        <w:t>st</w:t>
      </w:r>
      <w:r>
        <w:rPr>
          <w:bCs/>
          <w:sz w:val="24"/>
          <w:szCs w:val="24"/>
        </w:rPr>
        <w:t xml:space="preserve"> Bn Assoc Combined.</w:t>
      </w:r>
    </w:p>
    <w:p>
      <w:pPr>
        <w:pStyle w:val="Normal"/>
        <w:rPr>
          <w:bCs/>
          <w:sz w:val="24"/>
          <w:szCs w:val="24"/>
        </w:rPr>
      </w:pPr>
      <w:r>
        <w:rPr/>
        <w:drawing>
          <wp:inline distT="0" distB="0" distL="0" distR="0">
            <wp:extent cx="5059045" cy="2301240"/>
            <wp:effectExtent l="0" t="0" r="0" b="0"/>
            <wp:docPr id="28"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
                    <pic:cNvPicPr>
                      <a:picLocks noChangeAspect="1" noChangeArrowheads="1"/>
                    </pic:cNvPicPr>
                  </pic:nvPicPr>
                  <pic:blipFill>
                    <a:blip r:embed="rId36"/>
                    <a:stretch>
                      <a:fillRect/>
                    </a:stretch>
                  </pic:blipFill>
                  <pic:spPr bwMode="auto">
                    <a:xfrm>
                      <a:off x="0" y="0"/>
                      <a:ext cx="5059045" cy="230124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t>18 Aug 2024. 31</w:t>
      </w:r>
      <w:r>
        <w:rPr>
          <w:bCs/>
          <w:sz w:val="24"/>
          <w:szCs w:val="24"/>
          <w:vertAlign w:val="superscript"/>
        </w:rPr>
        <w:t>st</w:t>
      </w:r>
      <w:r>
        <w:rPr>
          <w:bCs/>
          <w:sz w:val="24"/>
          <w:szCs w:val="24"/>
        </w:rPr>
        <w:t xml:space="preserve"> Battalion RQR (The Kennedy Battalion) Association  Commemorative Service. 11 BRIGADE OFFICERS.   L to R. MAJ Daniel Farrands. LT Alexaner de Campo, </w:t>
      </w:r>
    </w:p>
    <w:p>
      <w:pPr>
        <w:pStyle w:val="Normal"/>
        <w:rPr>
          <w:bCs/>
          <w:sz w:val="24"/>
          <w:szCs w:val="24"/>
        </w:rPr>
      </w:pPr>
      <w:r>
        <w:rPr>
          <w:bCs/>
          <w:sz w:val="24"/>
          <w:szCs w:val="24"/>
        </w:rPr>
        <w:t xml:space="preserve">CPL Kenton Harvie, RSM 31/42 RQR WO1 David Nicholas, </w:t>
      </w:r>
    </w:p>
    <w:p>
      <w:pPr>
        <w:pStyle w:val="Normal"/>
        <w:rPr>
          <w:bCs/>
          <w:sz w:val="24"/>
          <w:szCs w:val="24"/>
        </w:rPr>
      </w:pPr>
      <w:r>
        <w:rPr>
          <w:bCs/>
          <w:sz w:val="24"/>
          <w:szCs w:val="24"/>
        </w:rPr>
        <w:t xml:space="preserve">COMD 11 BDE BRIG Rishard Pease,  A/RSM 11 BDE WO1 Ryan Snell, LT Joshua Bourquin, </w:t>
      </w:r>
    </w:p>
    <w:p>
      <w:pPr>
        <w:pStyle w:val="Normal"/>
        <w:rPr>
          <w:bCs/>
          <w:sz w:val="24"/>
          <w:szCs w:val="24"/>
        </w:rPr>
      </w:pPr>
      <w:r>
        <w:rPr>
          <w:bCs/>
          <w:sz w:val="24"/>
          <w:szCs w:val="24"/>
        </w:rPr>
        <w:t>CPL Jackson Pearson, PTE Hugo Boyd (Bugler)</w:t>
      </w:r>
    </w:p>
    <w:p>
      <w:pPr>
        <w:pStyle w:val="Normal"/>
        <w:rPr>
          <w:bCs/>
          <w:sz w:val="24"/>
          <w:szCs w:val="24"/>
        </w:rPr>
      </w:pPr>
      <w:r>
        <w:rPr/>
        <w:drawing>
          <wp:inline distT="0" distB="5715" distL="0" distR="1270">
            <wp:extent cx="5281930" cy="4718685"/>
            <wp:effectExtent l="0" t="0" r="0" b="0"/>
            <wp:docPr id="2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 descr=""/>
                    <pic:cNvPicPr>
                      <a:picLocks noChangeAspect="1" noChangeArrowheads="1"/>
                    </pic:cNvPicPr>
                  </pic:nvPicPr>
                  <pic:blipFill>
                    <a:blip r:embed="rId37"/>
                    <a:stretch>
                      <a:fillRect/>
                    </a:stretch>
                  </pic:blipFill>
                  <pic:spPr bwMode="auto">
                    <a:xfrm>
                      <a:off x="0" y="0"/>
                      <a:ext cx="5281930" cy="4718685"/>
                    </a:xfrm>
                    <a:prstGeom prst="rect">
                      <a:avLst/>
                    </a:prstGeom>
                  </pic:spPr>
                </pic:pic>
              </a:graphicData>
            </a:graphic>
          </wp:inline>
        </w:drawing>
      </w:r>
    </w:p>
    <w:p>
      <w:pPr>
        <w:pStyle w:val="Normal"/>
        <w:rPr>
          <w:bCs/>
          <w:sz w:val="24"/>
          <w:szCs w:val="24"/>
        </w:rPr>
      </w:pPr>
      <w:r>
        <w:rPr>
          <w:bCs/>
          <w:sz w:val="24"/>
          <w:szCs w:val="24"/>
        </w:rPr>
      </w:r>
    </w:p>
    <w:p>
      <w:pPr>
        <w:pStyle w:val="Normal"/>
        <w:rPr>
          <w:rFonts w:ascii="TimesNewRomanPSMT" w:hAnsi="TimesNewRomanPSMT"/>
          <w:sz w:val="24"/>
          <w:szCs w:val="24"/>
          <w:lang w:eastAsia="en-GB"/>
        </w:rPr>
      </w:pPr>
      <w:r>
        <w:rPr>
          <w:rFonts w:ascii="TimesNewRomanPSMT" w:hAnsi="TimesNewRomanPSMT"/>
          <w:sz w:val="24"/>
          <w:szCs w:val="24"/>
          <w:lang w:eastAsia="en-GB"/>
        </w:rPr>
        <w:t>5 May 2024 Battle of Coral Sea at Cardwell. L to R. John Hardy OAM Secretary 51</w:t>
      </w:r>
      <w:r>
        <w:rPr>
          <w:rFonts w:ascii="TimesNewRomanPSMT" w:hAnsi="TimesNewRomanPSMT"/>
          <w:sz w:val="24"/>
          <w:szCs w:val="24"/>
          <w:vertAlign w:val="superscript"/>
          <w:lang w:eastAsia="en-GB"/>
        </w:rPr>
        <w:t>st</w:t>
      </w:r>
      <w:r>
        <w:rPr>
          <w:rFonts w:ascii="TimesNewRomanPSMT" w:hAnsi="TimesNewRomanPSMT"/>
          <w:sz w:val="24"/>
          <w:szCs w:val="24"/>
          <w:lang w:eastAsia="en-GB"/>
        </w:rPr>
        <w:t xml:space="preserve"> Ban Assoc, Paul Ellems, Neville Hines President National Servicemen Assoc and also a member of our Assoc.</w:t>
      </w:r>
    </w:p>
    <w:p>
      <w:pPr>
        <w:pStyle w:val="Normal"/>
        <w:rPr>
          <w:rFonts w:ascii="TimesNewRomanPSMT" w:hAnsi="TimesNewRomanPSMT"/>
          <w:sz w:val="24"/>
          <w:szCs w:val="24"/>
          <w:lang w:eastAsia="en-GB"/>
        </w:rPr>
      </w:pPr>
      <w:r>
        <w:rPr/>
        <w:drawing>
          <wp:inline distT="0" distB="0" distL="0" distR="0">
            <wp:extent cx="4472305" cy="2214880"/>
            <wp:effectExtent l="0" t="0" r="0" b="0"/>
            <wp:docPr id="3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 descr=""/>
                    <pic:cNvPicPr>
                      <a:picLocks noChangeAspect="1" noChangeArrowheads="1"/>
                    </pic:cNvPicPr>
                  </pic:nvPicPr>
                  <pic:blipFill>
                    <a:blip r:embed="rId38"/>
                    <a:stretch>
                      <a:fillRect/>
                    </a:stretch>
                  </pic:blipFill>
                  <pic:spPr bwMode="auto">
                    <a:xfrm>
                      <a:off x="0" y="0"/>
                      <a:ext cx="4472305" cy="2214880"/>
                    </a:xfrm>
                    <a:prstGeom prst="rect">
                      <a:avLst/>
                    </a:prstGeom>
                  </pic:spPr>
                </pic:pic>
              </a:graphicData>
            </a:graphic>
          </wp:inline>
        </w:drawing>
      </w:r>
    </w:p>
    <w:p>
      <w:pPr>
        <w:pStyle w:val="Normal"/>
        <w:rPr>
          <w:rFonts w:ascii="TimesNewRomanPSMT" w:hAnsi="TimesNewRomanPSMT"/>
          <w:sz w:val="24"/>
          <w:szCs w:val="24"/>
          <w:lang w:eastAsia="en-GB"/>
        </w:rPr>
      </w:pPr>
      <w:r>
        <w:rPr>
          <w:rFonts w:ascii="TimesNewRomanPSMT" w:hAnsi="TimesNewRomanPSMT"/>
          <w:sz w:val="24"/>
          <w:szCs w:val="24"/>
          <w:lang w:eastAsia="en-GB"/>
        </w:rPr>
      </w:r>
      <w:r>
        <w:br w:type="page"/>
      </w:r>
    </w:p>
    <w:p>
      <w:pPr>
        <w:pStyle w:val="Normal"/>
        <w:rPr>
          <w:rFonts w:ascii="TimesNewRomanPSMT" w:hAnsi="TimesNewRomanPSMT"/>
          <w:sz w:val="24"/>
          <w:szCs w:val="24"/>
          <w:lang w:eastAsia="en-GB"/>
        </w:rPr>
      </w:pPr>
      <w:r>
        <w:rPr>
          <w:rFonts w:ascii="TimesNewRomanPSMT" w:hAnsi="TimesNewRomanPSMT"/>
          <w:sz w:val="24"/>
          <w:szCs w:val="24"/>
          <w:lang w:eastAsia="en-GB"/>
        </w:rPr>
        <w:t xml:space="preserve">Anzac Day 25 April 2024. L to R. Lady unknown please Advise. Les Tilker, Andrew Gill, </w:t>
      </w:r>
    </w:p>
    <w:p>
      <w:pPr>
        <w:pStyle w:val="Normal"/>
        <w:rPr>
          <w:rFonts w:ascii="TimesNewRomanPSMT" w:hAnsi="TimesNewRomanPSMT"/>
          <w:sz w:val="24"/>
          <w:szCs w:val="24"/>
          <w:lang w:eastAsia="en-GB"/>
        </w:rPr>
      </w:pPr>
      <w:r>
        <w:rPr>
          <w:rFonts w:ascii="TimesNewRomanPSMT" w:hAnsi="TimesNewRomanPSMT"/>
          <w:sz w:val="24"/>
          <w:szCs w:val="24"/>
          <w:lang w:eastAsia="en-GB"/>
        </w:rPr>
        <w:t xml:space="preserve">Lindsay Elmore (Stretch), Anthony Creek,    Gould RAAF, Jason Kepper, David Pincinelli, </w:t>
      </w:r>
    </w:p>
    <w:p>
      <w:pPr>
        <w:pStyle w:val="Normal"/>
        <w:rPr>
          <w:rFonts w:ascii="TimesNewRomanPSMT" w:hAnsi="TimesNewRomanPSMT"/>
          <w:sz w:val="24"/>
          <w:szCs w:val="24"/>
          <w:lang w:eastAsia="en-GB"/>
        </w:rPr>
      </w:pPr>
      <w:r>
        <w:rPr>
          <w:rFonts w:ascii="TimesNewRomanPSMT" w:hAnsi="TimesNewRomanPSMT"/>
          <w:sz w:val="24"/>
          <w:szCs w:val="24"/>
          <w:lang w:eastAsia="en-GB"/>
        </w:rPr>
        <w:t>Paul Ellems</w:t>
      </w:r>
    </w:p>
    <w:p>
      <w:pPr>
        <w:pStyle w:val="Normal"/>
        <w:rPr>
          <w:rFonts w:ascii="TimesNewRomanPSMT" w:hAnsi="TimesNewRomanPSMT"/>
          <w:sz w:val="24"/>
          <w:szCs w:val="24"/>
          <w:lang w:eastAsia="en-GB"/>
        </w:rPr>
      </w:pPr>
      <w:r>
        <w:rPr/>
        <w:drawing>
          <wp:inline distT="0" distB="4445" distL="0" distR="0">
            <wp:extent cx="6114415" cy="2002155"/>
            <wp:effectExtent l="0" t="0" r="0" b="0"/>
            <wp:docPr id="3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1" descr=""/>
                    <pic:cNvPicPr>
                      <a:picLocks noChangeAspect="1" noChangeArrowheads="1"/>
                    </pic:cNvPicPr>
                  </pic:nvPicPr>
                  <pic:blipFill>
                    <a:blip r:embed="rId39"/>
                    <a:stretch>
                      <a:fillRect/>
                    </a:stretch>
                  </pic:blipFill>
                  <pic:spPr bwMode="auto">
                    <a:xfrm>
                      <a:off x="0" y="0"/>
                      <a:ext cx="6114415" cy="2002155"/>
                    </a:xfrm>
                    <a:prstGeom prst="rect">
                      <a:avLst/>
                    </a:prstGeom>
                  </pic:spPr>
                </pic:pic>
              </a:graphicData>
            </a:graphic>
          </wp:inline>
        </w:drawing>
      </w:r>
    </w:p>
    <w:p>
      <w:pPr>
        <w:pStyle w:val="Normal"/>
        <w:rPr>
          <w:rFonts w:ascii="TimesNewRomanPSMT" w:hAnsi="TimesNewRomanPSMT"/>
          <w:sz w:val="24"/>
          <w:szCs w:val="24"/>
          <w:lang w:eastAsia="en-GB"/>
        </w:rPr>
      </w:pPr>
      <w:r>
        <w:rPr>
          <w:rFonts w:ascii="TimesNewRomanPSMT" w:hAnsi="TimesNewRomanPSMT"/>
          <w:sz w:val="24"/>
          <w:szCs w:val="24"/>
          <w:lang w:eastAsia="en-GB"/>
        </w:rPr>
      </w:r>
    </w:p>
    <w:p>
      <w:pPr>
        <w:pStyle w:val="Normal"/>
        <w:rPr>
          <w:rFonts w:ascii="TimesNewRomanPSMT" w:hAnsi="TimesNewRomanPSMT"/>
          <w:sz w:val="24"/>
          <w:szCs w:val="24"/>
          <w:lang w:eastAsia="en-GB"/>
        </w:rPr>
      </w:pPr>
      <w:r>
        <w:rPr>
          <w:rFonts w:ascii="TimesNewRomanPSMT" w:hAnsi="TimesNewRomanPSMT"/>
          <w:sz w:val="24"/>
          <w:szCs w:val="24"/>
          <w:lang w:eastAsia="en-GB"/>
        </w:rPr>
        <w:t>Anzac Day 25 April 2024.</w:t>
      </w:r>
    </w:p>
    <w:p>
      <w:pPr>
        <w:pStyle w:val="Normal"/>
        <w:rPr>
          <w:rFonts w:ascii="TimesNewRomanPSMT" w:hAnsi="TimesNewRomanPSMT"/>
          <w:sz w:val="24"/>
          <w:szCs w:val="24"/>
          <w:lang w:eastAsia="en-GB"/>
        </w:rPr>
      </w:pPr>
      <w:r>
        <w:rPr/>
        <w:drawing>
          <wp:inline distT="0" distB="0" distL="0" distR="0">
            <wp:extent cx="4678680" cy="3213735"/>
            <wp:effectExtent l="0" t="0" r="0" b="0"/>
            <wp:docPr id="3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 descr=""/>
                    <pic:cNvPicPr>
                      <a:picLocks noChangeAspect="1" noChangeArrowheads="1"/>
                    </pic:cNvPicPr>
                  </pic:nvPicPr>
                  <pic:blipFill>
                    <a:blip r:embed="rId40"/>
                    <a:stretch>
                      <a:fillRect/>
                    </a:stretch>
                  </pic:blipFill>
                  <pic:spPr bwMode="auto">
                    <a:xfrm>
                      <a:off x="0" y="0"/>
                      <a:ext cx="4678680" cy="3213735"/>
                    </a:xfrm>
                    <a:prstGeom prst="rect">
                      <a:avLst/>
                    </a:prstGeom>
                  </pic:spPr>
                </pic:pic>
              </a:graphicData>
            </a:graphic>
          </wp:inline>
        </w:drawing>
      </w:r>
    </w:p>
    <w:p>
      <w:pPr>
        <w:pStyle w:val="Normal"/>
        <w:rPr>
          <w:rFonts w:ascii="TimesNewRomanPSMT" w:hAnsi="TimesNewRomanPSMT"/>
          <w:sz w:val="24"/>
          <w:szCs w:val="24"/>
          <w:lang w:eastAsia="en-GB"/>
        </w:rPr>
      </w:pPr>
      <w:r>
        <w:rPr>
          <w:rFonts w:ascii="TimesNewRomanPSMT" w:hAnsi="TimesNewRomanPSMT"/>
          <w:sz w:val="24"/>
          <w:szCs w:val="24"/>
          <w:lang w:eastAsia="en-GB"/>
        </w:rPr>
      </w:r>
    </w:p>
    <w:p>
      <w:pPr>
        <w:pStyle w:val="Normal"/>
        <w:rPr/>
      </w:pPr>
      <w:r>
        <w:rPr/>
      </w:r>
    </w:p>
    <w:p>
      <w:pPr>
        <w:sectPr>
          <w:footerReference w:type="default" r:id="rId41"/>
          <w:type w:val="nextPage"/>
          <w:pgSz w:w="11906" w:h="16838"/>
          <w:pgMar w:left="1146" w:right="979" w:header="0" w:top="1112" w:footer="0" w:bottom="1065" w:gutter="0"/>
          <w:pgNumType w:fmt="decimal"/>
          <w:formProt w:val="false"/>
          <w:textDirection w:val="lrTb"/>
          <w:docGrid w:type="default" w:linePitch="600" w:charSpace="40960"/>
        </w:sectPr>
      </w:pPr>
    </w:p>
    <w:p>
      <w:pPr>
        <w:pStyle w:val="Normal"/>
        <w:rPr>
          <w:b/>
          <w:b/>
          <w:sz w:val="28"/>
          <w:szCs w:val="28"/>
        </w:rPr>
      </w:pPr>
      <w:r>
        <w:rPr/>
        <w:drawing>
          <wp:inline distT="0" distB="0" distL="0" distR="0">
            <wp:extent cx="3597275" cy="2909570"/>
            <wp:effectExtent l="0" t="0" r="0" b="0"/>
            <wp:docPr id="3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 descr=""/>
                    <pic:cNvPicPr>
                      <a:picLocks noChangeAspect="1" noChangeArrowheads="1"/>
                    </pic:cNvPicPr>
                  </pic:nvPicPr>
                  <pic:blipFill>
                    <a:blip r:embed="rId42"/>
                    <a:srcRect l="0" t="36075" r="4136" b="0"/>
                    <a:stretch>
                      <a:fillRect/>
                    </a:stretch>
                  </pic:blipFill>
                  <pic:spPr bwMode="auto">
                    <a:xfrm>
                      <a:off x="0" y="0"/>
                      <a:ext cx="3597275" cy="2909570"/>
                    </a:xfrm>
                    <a:prstGeom prst="rect">
                      <a:avLst/>
                    </a:prstGeom>
                  </pic:spPr>
                </pic:pic>
              </a:graphicData>
            </a:graphic>
          </wp:inline>
        </w:drawing>
      </w:r>
    </w:p>
    <w:p>
      <w:pPr>
        <w:pStyle w:val="Normal"/>
        <w:rPr>
          <w:b/>
          <w:b/>
          <w:sz w:val="28"/>
          <w:szCs w:val="28"/>
        </w:rPr>
      </w:pPr>
      <w:r>
        <w:rPr>
          <w:b/>
          <w:sz w:val="28"/>
          <w:szCs w:val="28"/>
          <w:u w:val="single"/>
        </w:rPr>
        <w:t>MEMORIES</w:t>
      </w:r>
    </w:p>
    <w:p>
      <w:pPr>
        <w:pStyle w:val="Normal"/>
        <w:rPr>
          <w:bCs/>
          <w:sz w:val="24"/>
          <w:szCs w:val="24"/>
        </w:rPr>
      </w:pPr>
      <w:r>
        <w:rPr>
          <w:bCs/>
          <w:sz w:val="24"/>
          <w:szCs w:val="24"/>
        </w:rPr>
        <w:t>If you have any photos of past exercises or groups of comrades please submit them to Paul.</w:t>
      </w:r>
    </w:p>
    <w:p>
      <w:pPr>
        <w:pStyle w:val="Normal"/>
        <w:rPr>
          <w:b/>
          <w:b/>
          <w:sz w:val="28"/>
          <w:szCs w:val="28"/>
        </w:rPr>
      </w:pPr>
      <w:r>
        <w:rPr>
          <w:b/>
          <w:sz w:val="28"/>
          <w:szCs w:val="28"/>
        </w:rPr>
      </w:r>
    </w:p>
    <w:p>
      <w:pPr>
        <w:pStyle w:val="Normal"/>
        <w:rPr>
          <w:bCs/>
          <w:sz w:val="24"/>
          <w:szCs w:val="24"/>
        </w:rPr>
      </w:pPr>
      <w:r>
        <w:rPr>
          <w:bCs/>
          <w:sz w:val="24"/>
          <w:szCs w:val="24"/>
        </w:rPr>
        <w:t>1982 Command Group 31</w:t>
      </w:r>
      <w:r>
        <w:rPr>
          <w:bCs/>
          <w:sz w:val="24"/>
          <w:szCs w:val="24"/>
          <w:vertAlign w:val="superscript"/>
        </w:rPr>
        <w:t>st</w:t>
      </w:r>
      <w:r>
        <w:rPr>
          <w:bCs/>
          <w:sz w:val="24"/>
          <w:szCs w:val="24"/>
        </w:rPr>
        <w:t xml:space="preserve"> Independent Rifle Coy. L to R. CAPT Arthur Bosworth, </w:t>
      </w:r>
    </w:p>
    <w:p>
      <w:pPr>
        <w:pStyle w:val="Normal"/>
        <w:rPr>
          <w:bCs/>
          <w:sz w:val="24"/>
          <w:szCs w:val="24"/>
        </w:rPr>
      </w:pPr>
      <w:r>
        <w:rPr>
          <w:bCs/>
          <w:sz w:val="24"/>
          <w:szCs w:val="24"/>
        </w:rPr>
        <w:t>MAJ Chris Cummings, CAPT Angus Moxham (ARA) ADJT.</w:t>
      </w:r>
    </w:p>
    <w:p>
      <w:pPr>
        <w:pStyle w:val="Normal"/>
        <w:rPr>
          <w:b/>
          <w:b/>
          <w:sz w:val="28"/>
          <w:szCs w:val="28"/>
        </w:rPr>
      </w:pPr>
      <w:r>
        <w:rPr/>
        <w:drawing>
          <wp:inline distT="0" distB="5715" distL="0" distR="0">
            <wp:extent cx="6121400" cy="3702685"/>
            <wp:effectExtent l="0" t="0" r="0" b="0"/>
            <wp:docPr id="3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 descr=""/>
                    <pic:cNvPicPr>
                      <a:picLocks noChangeAspect="1" noChangeArrowheads="1"/>
                    </pic:cNvPicPr>
                  </pic:nvPicPr>
                  <pic:blipFill>
                    <a:blip r:embed="rId43"/>
                    <a:stretch>
                      <a:fillRect/>
                    </a:stretch>
                  </pic:blipFill>
                  <pic:spPr bwMode="auto">
                    <a:xfrm>
                      <a:off x="0" y="0"/>
                      <a:ext cx="6121400" cy="3702685"/>
                    </a:xfrm>
                    <a:prstGeom prst="rect">
                      <a:avLst/>
                    </a:prstGeom>
                  </pic:spPr>
                </pic:pic>
              </a:graphicData>
            </a:graphic>
          </wp:inline>
        </w:drawing>
      </w:r>
      <w:r>
        <w:rPr>
          <w:b/>
          <w:sz w:val="28"/>
          <w:szCs w:val="28"/>
        </w:rPr>
        <w:t xml:space="preserve"> </w:t>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r>
        <w:br w:type="page"/>
      </w:r>
    </w:p>
    <w:p>
      <w:pPr>
        <w:pStyle w:val="Normal"/>
        <w:rPr>
          <w:b/>
          <w:b/>
          <w:sz w:val="28"/>
          <w:szCs w:val="28"/>
        </w:rPr>
      </w:pPr>
      <w:r>
        <w:rPr>
          <w:b/>
          <w:sz w:val="28"/>
          <w:szCs w:val="28"/>
        </w:rPr>
        <w:t xml:space="preserve">FOR ANY PAYMENTS: Please include your name as Identification. </w:t>
      </w:r>
    </w:p>
    <w:p>
      <w:pPr>
        <w:pStyle w:val="Normal"/>
        <w:rPr>
          <w:b/>
          <w:b/>
          <w:sz w:val="24"/>
          <w:szCs w:val="24"/>
        </w:rPr>
      </w:pPr>
      <w:r>
        <w:rPr>
          <w:b/>
          <w:sz w:val="24"/>
          <w:szCs w:val="24"/>
        </w:rPr>
        <w:t>Without any identifying ID, we have no way of tracing the source of the payments and allocating them to a member.</w:t>
      </w:r>
    </w:p>
    <w:p>
      <w:pPr>
        <w:pStyle w:val="Normal"/>
        <w:rPr>
          <w:bCs/>
          <w:sz w:val="24"/>
          <w:szCs w:val="24"/>
        </w:rPr>
      </w:pPr>
      <w:r>
        <w:rPr>
          <w:bCs/>
          <w:sz w:val="24"/>
          <w:szCs w:val="24"/>
        </w:rPr>
      </w:r>
    </w:p>
    <w:tbl>
      <w:tblPr>
        <w:tblStyle w:val="TableGrid"/>
        <w:tblW w:w="9781" w:type="dxa"/>
        <w:jc w:val="left"/>
        <w:tblInd w:w="0" w:type="dxa"/>
        <w:tblCellMar>
          <w:top w:w="0" w:type="dxa"/>
          <w:left w:w="108" w:type="dxa"/>
          <w:bottom w:w="0" w:type="dxa"/>
          <w:right w:w="108" w:type="dxa"/>
        </w:tblCellMar>
        <w:tblLook w:noVBand="1" w:val="04a0" w:noHBand="0" w:lastColumn="0" w:firstColumn="1" w:lastRow="0" w:firstRow="1"/>
      </w:tblPr>
      <w:tblGrid>
        <w:gridCol w:w="1482"/>
        <w:gridCol w:w="6752"/>
        <w:gridCol w:w="1547"/>
      </w:tblGrid>
      <w:tr>
        <w:trPr>
          <w:trHeight w:val="1401" w:hRule="atLeast"/>
        </w:trPr>
        <w:tc>
          <w:tcPr>
            <w:tcW w:w="1482" w:type="dxa"/>
            <w:tcBorders>
              <w:top w:val="nil"/>
              <w:left w:val="nil"/>
              <w:bottom w:val="nil"/>
              <w:right w:val="nil"/>
              <w:insideH w:val="nil"/>
              <w:insideV w:val="nil"/>
            </w:tcBorders>
            <w:shd w:fill="auto" w:val="clear"/>
          </w:tcPr>
          <w:p>
            <w:pPr>
              <w:pStyle w:val="Normal"/>
              <w:rPr>
                <w:b/>
                <w:b/>
                <w:sz w:val="24"/>
                <w:szCs w:val="24"/>
              </w:rPr>
            </w:pPr>
            <w:r>
              <w:rPr/>
              <w:drawing>
                <wp:inline distT="0" distB="635" distL="0" distR="0">
                  <wp:extent cx="805180" cy="913765"/>
                  <wp:effectExtent l="0" t="0" r="0" b="0"/>
                  <wp:docPr id="35" name="Picture 1015488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15488430" descr=""/>
                          <pic:cNvPicPr>
                            <a:picLocks noChangeAspect="1" noChangeArrowheads="1"/>
                          </pic:cNvPicPr>
                        </pic:nvPicPr>
                        <pic:blipFill>
                          <a:blip r:embed="rId44"/>
                          <a:stretch>
                            <a:fillRect/>
                          </a:stretch>
                        </pic:blipFill>
                        <pic:spPr bwMode="auto">
                          <a:xfrm>
                            <a:off x="0" y="0"/>
                            <a:ext cx="805180" cy="913765"/>
                          </a:xfrm>
                          <a:prstGeom prst="rect">
                            <a:avLst/>
                          </a:prstGeom>
                        </pic:spPr>
                      </pic:pic>
                    </a:graphicData>
                  </a:graphic>
                </wp:inline>
              </w:drawing>
            </w:r>
          </w:p>
        </w:tc>
        <w:tc>
          <w:tcPr>
            <w:tcW w:w="6752" w:type="dxa"/>
            <w:tcBorders>
              <w:top w:val="nil"/>
              <w:left w:val="nil"/>
              <w:bottom w:val="nil"/>
              <w:right w:val="nil"/>
              <w:insideH w:val="nil"/>
              <w:insideV w:val="nil"/>
            </w:tcBorders>
            <w:shd w:fill="auto" w:val="clear"/>
          </w:tcPr>
          <w:p>
            <w:pPr>
              <w:pStyle w:val="Normal"/>
              <w:tabs>
                <w:tab w:val="left" w:pos="142" w:leader="none"/>
                <w:tab w:val="left" w:pos="426" w:leader="none"/>
              </w:tabs>
              <w:rPr>
                <w:b/>
                <w:b/>
                <w:sz w:val="24"/>
                <w:szCs w:val="24"/>
                <w:u w:val="single"/>
              </w:rPr>
            </w:pPr>
            <w:r>
              <w:rPr>
                <w:b/>
                <w:sz w:val="24"/>
                <w:szCs w:val="24"/>
                <w:u w:val="single"/>
              </w:rPr>
            </w:r>
          </w:p>
          <w:p>
            <w:pPr>
              <w:pStyle w:val="Normal"/>
              <w:tabs>
                <w:tab w:val="left" w:pos="142" w:leader="none"/>
                <w:tab w:val="left" w:pos="426" w:leader="none"/>
              </w:tabs>
              <w:spacing w:lineRule="auto" w:line="360"/>
              <w:jc w:val="center"/>
              <w:rPr>
                <w:b/>
                <w:b/>
                <w:sz w:val="24"/>
                <w:szCs w:val="24"/>
                <w:u w:val="single"/>
              </w:rPr>
            </w:pPr>
            <w:r>
              <w:rPr>
                <w:b/>
                <w:sz w:val="24"/>
                <w:szCs w:val="24"/>
                <w:u w:val="single"/>
              </w:rPr>
              <w:t>31</w:t>
            </w:r>
            <w:r>
              <w:rPr>
                <w:b/>
                <w:sz w:val="24"/>
                <w:szCs w:val="24"/>
                <w:u w:val="single"/>
                <w:vertAlign w:val="superscript"/>
              </w:rPr>
              <w:t>st</w:t>
            </w:r>
            <w:r>
              <w:rPr>
                <w:b/>
                <w:sz w:val="24"/>
                <w:szCs w:val="24"/>
                <w:u w:val="single"/>
              </w:rPr>
              <w:t xml:space="preserve"> INFANTRY BATTALION ASSOCIATION INC.</w:t>
            </w:r>
          </w:p>
          <w:p>
            <w:pPr>
              <w:pStyle w:val="Normal"/>
              <w:spacing w:lineRule="auto" w:line="360"/>
              <w:jc w:val="center"/>
              <w:rPr>
                <w:b/>
                <w:b/>
                <w:sz w:val="24"/>
                <w:szCs w:val="24"/>
                <w:u w:val="single"/>
              </w:rPr>
            </w:pPr>
            <w:r>
              <w:rPr>
                <w:b/>
                <w:sz w:val="24"/>
                <w:szCs w:val="24"/>
                <w:u w:val="single"/>
              </w:rPr>
              <w:t>TOWNSVILLE BRANCH</w:t>
            </w:r>
          </w:p>
          <w:p>
            <w:pPr>
              <w:pStyle w:val="Normal"/>
              <w:spacing w:lineRule="auto" w:line="360"/>
              <w:jc w:val="center"/>
              <w:rPr>
                <w:b/>
                <w:b/>
                <w:sz w:val="24"/>
                <w:szCs w:val="24"/>
              </w:rPr>
            </w:pPr>
            <w:r>
              <w:rPr>
                <w:b/>
                <w:sz w:val="24"/>
                <w:szCs w:val="24"/>
                <w:u w:val="single"/>
              </w:rPr>
              <w:t>APPLICATION FOR MEMBERSHIP/ASSOCIATE MEMBERSHIP</w:t>
            </w:r>
          </w:p>
        </w:tc>
        <w:tc>
          <w:tcPr>
            <w:tcW w:w="1547" w:type="dxa"/>
            <w:tcBorders>
              <w:top w:val="nil"/>
              <w:left w:val="nil"/>
              <w:bottom w:val="nil"/>
              <w:right w:val="nil"/>
              <w:insideH w:val="nil"/>
              <w:insideV w:val="nil"/>
            </w:tcBorders>
            <w:shd w:fill="auto" w:val="clear"/>
          </w:tcPr>
          <w:p>
            <w:pPr>
              <w:pStyle w:val="Normal"/>
              <w:rPr>
                <w:b/>
                <w:b/>
                <w:sz w:val="24"/>
                <w:szCs w:val="24"/>
              </w:rPr>
            </w:pPr>
            <w:r>
              <w:rPr/>
              <w:drawing>
                <wp:inline distT="0" distB="635" distL="0" distR="0">
                  <wp:extent cx="805180" cy="913765"/>
                  <wp:effectExtent l="0" t="0" r="0" b="0"/>
                  <wp:docPr id="36" name="Picture 778343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78343461" descr=""/>
                          <pic:cNvPicPr>
                            <a:picLocks noChangeAspect="1" noChangeArrowheads="1"/>
                          </pic:cNvPicPr>
                        </pic:nvPicPr>
                        <pic:blipFill>
                          <a:blip r:embed="rId45"/>
                          <a:stretch>
                            <a:fillRect/>
                          </a:stretch>
                        </pic:blipFill>
                        <pic:spPr bwMode="auto">
                          <a:xfrm>
                            <a:off x="0" y="0"/>
                            <a:ext cx="805180" cy="913765"/>
                          </a:xfrm>
                          <a:prstGeom prst="rect">
                            <a:avLst/>
                          </a:prstGeom>
                        </pic:spPr>
                      </pic:pic>
                    </a:graphicData>
                  </a:graphic>
                </wp:inline>
              </w:drawing>
            </w:r>
          </w:p>
        </w:tc>
      </w:tr>
    </w:tbl>
    <w:p>
      <w:pPr>
        <w:pStyle w:val="Normal"/>
        <w:jc w:val="center"/>
        <w:rPr>
          <w:b/>
          <w:b/>
          <w:sz w:val="24"/>
          <w:szCs w:val="24"/>
        </w:rPr>
      </w:pPr>
      <w:r>
        <w:rPr>
          <w:b/>
          <w:sz w:val="24"/>
          <w:szCs w:val="24"/>
        </w:rPr>
      </w:r>
    </w:p>
    <w:p>
      <w:pPr>
        <w:pStyle w:val="Normal"/>
        <w:rPr>
          <w:b/>
          <w:b/>
          <w:sz w:val="24"/>
          <w:szCs w:val="24"/>
        </w:rPr>
      </w:pPr>
      <w:r>
        <w:rPr>
          <w:b/>
          <w:sz w:val="24"/>
          <w:szCs w:val="24"/>
        </w:rPr>
        <w:t>Membership is open to serving and ex-serving members of 31 RQR and its sister battalions,</w:t>
      </w:r>
    </w:p>
    <w:p>
      <w:pPr>
        <w:pStyle w:val="Normal"/>
        <w:rPr>
          <w:b/>
          <w:b/>
          <w:sz w:val="24"/>
          <w:szCs w:val="24"/>
        </w:rPr>
      </w:pPr>
      <w:r>
        <w:rPr>
          <w:b/>
          <w:sz w:val="24"/>
          <w:szCs w:val="24"/>
        </w:rPr>
        <w:t xml:space="preserve"> </w:t>
      </w:r>
      <w:r>
        <w:rPr>
          <w:b/>
          <w:sz w:val="24"/>
          <w:szCs w:val="24"/>
        </w:rPr>
        <w:t>as well as members of the public or other units who have an affinity for the Association.</w:t>
      </w:r>
    </w:p>
    <w:p>
      <w:pPr>
        <w:pStyle w:val="Normal"/>
        <w:rPr>
          <w:b/>
          <w:b/>
          <w:sz w:val="24"/>
          <w:szCs w:val="24"/>
        </w:rPr>
      </w:pPr>
      <w:r>
        <w:rPr>
          <w:b/>
          <w:sz w:val="24"/>
          <w:szCs w:val="24"/>
        </w:rPr>
      </w:r>
    </w:p>
    <w:p>
      <w:pPr>
        <w:pStyle w:val="Normal"/>
        <w:spacing w:lineRule="auto" w:line="480"/>
        <w:rPr>
          <w:b/>
          <w:b/>
          <w:sz w:val="24"/>
          <w:szCs w:val="24"/>
        </w:rPr>
      </w:pPr>
      <w:r>
        <w:rPr>
          <w:b/>
          <w:sz w:val="24"/>
          <w:szCs w:val="24"/>
        </w:rPr>
        <w:t>SURNAME: _______________________GIVEN NAMES: _______________________________</w:t>
      </w:r>
    </w:p>
    <w:p>
      <w:pPr>
        <w:pStyle w:val="Normal"/>
        <w:spacing w:lineRule="auto" w:line="480"/>
        <w:rPr>
          <w:b/>
          <w:b/>
          <w:sz w:val="24"/>
          <w:szCs w:val="24"/>
        </w:rPr>
      </w:pPr>
      <w:r>
        <w:rPr>
          <w:b/>
          <w:sz w:val="28"/>
          <w:szCs w:val="28"/>
        </w:rPr>
        <w:t xml:space="preserve">EMAIL </w:t>
      </w:r>
      <w:r>
        <w:rPr>
          <w:b/>
          <w:sz w:val="24"/>
          <w:szCs w:val="24"/>
        </w:rPr>
        <w:t>(Important for future contact.): ____________________________________________</w:t>
      </w:r>
    </w:p>
    <w:p>
      <w:pPr>
        <w:pStyle w:val="Normal"/>
        <w:tabs>
          <w:tab w:val="left" w:pos="3119" w:leader="none"/>
          <w:tab w:val="left" w:pos="6804" w:leader="none"/>
        </w:tabs>
        <w:spacing w:lineRule="auto" w:line="480"/>
        <w:rPr>
          <w:b/>
          <w:b/>
          <w:sz w:val="24"/>
          <w:szCs w:val="24"/>
        </w:rPr>
      </w:pPr>
      <w:r>
        <w:rPr>
          <w:b/>
          <w:sz w:val="24"/>
          <w:szCs w:val="24"/>
        </w:rPr>
        <w:t>PHONE: _____________________________MOBILE: __________________________________</w:t>
      </w:r>
    </w:p>
    <w:p>
      <w:pPr>
        <w:pStyle w:val="Normal"/>
        <w:spacing w:lineRule="auto" w:line="480"/>
        <w:rPr>
          <w:b/>
          <w:b/>
          <w:sz w:val="24"/>
          <w:szCs w:val="24"/>
        </w:rPr>
      </w:pPr>
      <w:r>
        <w:rPr>
          <w:b/>
          <w:sz w:val="24"/>
          <w:szCs w:val="24"/>
        </w:rPr>
        <w:t>STREET: ________________________________________________________________________</w:t>
      </w:r>
    </w:p>
    <w:p>
      <w:pPr>
        <w:pStyle w:val="Normal"/>
        <w:spacing w:lineRule="auto" w:line="480"/>
        <w:rPr>
          <w:b/>
          <w:b/>
          <w:sz w:val="24"/>
          <w:szCs w:val="24"/>
        </w:rPr>
      </w:pPr>
      <w:r>
        <w:rPr>
          <w:b/>
          <w:sz w:val="24"/>
          <w:szCs w:val="24"/>
        </w:rPr>
        <w:t>SUBURB: ______________________________ STATE: __________POSTCODE: ___________</w:t>
      </w:r>
    </w:p>
    <w:p>
      <w:pPr>
        <w:pStyle w:val="Normal"/>
        <w:spacing w:lineRule="auto" w:line="360"/>
        <w:rPr>
          <w:b/>
          <w:b/>
          <w:sz w:val="24"/>
          <w:szCs w:val="24"/>
        </w:rPr>
      </w:pPr>
      <w:r>
        <w:rPr>
          <w:b/>
          <w:sz w:val="24"/>
          <w:szCs w:val="24"/>
        </w:rPr>
        <w:t>CURRENTLY SERVING:  Y / N.         UNIT: _________________________________________</w:t>
      </w:r>
    </w:p>
    <w:p>
      <w:pPr>
        <w:pStyle w:val="Normal"/>
        <w:spacing w:lineRule="auto" w:line="360"/>
        <w:rPr>
          <w:b/>
          <w:b/>
          <w:sz w:val="24"/>
          <w:szCs w:val="24"/>
        </w:rPr>
      </w:pPr>
      <w:r>
        <w:rPr>
          <w:b/>
          <w:sz w:val="24"/>
          <w:szCs w:val="24"/>
        </w:rPr>
      </w:r>
    </w:p>
    <w:p>
      <w:pPr>
        <w:pStyle w:val="Normal"/>
        <w:spacing w:lineRule="auto" w:line="480"/>
        <w:rPr>
          <w:b/>
          <w:b/>
          <w:sz w:val="24"/>
          <w:szCs w:val="24"/>
        </w:rPr>
      </w:pPr>
      <w:r>
        <w:rPr>
          <w:b/>
          <w:sz w:val="24"/>
          <w:szCs w:val="24"/>
        </w:rPr>
        <w:t>RANK: ____________REGIMENTAL NO: __________________DOB: ______/______/_______</w:t>
      </w:r>
    </w:p>
    <w:p>
      <w:pPr>
        <w:pStyle w:val="Normal"/>
        <w:pBdr>
          <w:bottom w:val="single" w:sz="12" w:space="5" w:color="000000"/>
        </w:pBdr>
        <w:spacing w:lineRule="auto" w:line="480"/>
        <w:rPr>
          <w:b/>
          <w:b/>
          <w:sz w:val="24"/>
          <w:szCs w:val="24"/>
        </w:rPr>
      </w:pPr>
      <w:r>
        <w:rPr>
          <w:b/>
          <w:sz w:val="24"/>
          <w:szCs w:val="24"/>
        </w:rPr>
        <w:t xml:space="preserve">BRIEF RECORD OF SERVICE or LINK TO THE BATTALION (Optional): </w:t>
      </w:r>
    </w:p>
    <w:p>
      <w:pPr>
        <w:pStyle w:val="Normal"/>
        <w:pBdr>
          <w:bottom w:val="single" w:sz="12" w:space="1" w:color="000000"/>
        </w:pBdr>
        <w:spacing w:lineRule="auto" w:line="480"/>
        <w:rPr>
          <w:b/>
          <w:b/>
          <w:sz w:val="24"/>
          <w:szCs w:val="24"/>
        </w:rPr>
      </w:pPr>
      <w:r>
        <w:rPr>
          <w:b/>
          <w:sz w:val="24"/>
          <w:szCs w:val="24"/>
        </w:rPr>
      </w:r>
    </w:p>
    <w:p>
      <w:pPr>
        <w:pStyle w:val="Normal"/>
        <w:rPr>
          <w:b/>
          <w:b/>
          <w:sz w:val="24"/>
          <w:szCs w:val="24"/>
        </w:rPr>
      </w:pPr>
      <w:r>
        <w:rPr>
          <w:b/>
          <w:sz w:val="24"/>
          <w:szCs w:val="24"/>
        </w:rPr>
      </w:r>
    </w:p>
    <w:p>
      <w:pPr>
        <w:pStyle w:val="Normal"/>
        <w:spacing w:lineRule="auto" w:line="480"/>
        <w:rPr>
          <w:b/>
          <w:b/>
          <w:sz w:val="24"/>
          <w:szCs w:val="24"/>
        </w:rPr>
      </w:pPr>
      <w:r>
        <w:rPr>
          <w:b/>
          <w:sz w:val="24"/>
          <w:szCs w:val="24"/>
        </w:rPr>
        <w:t>SIGNATURE OF APPLICANT: ____________________________DATE: __________________</w:t>
      </w:r>
    </w:p>
    <w:p>
      <w:pPr>
        <w:pStyle w:val="Normal"/>
        <w:spacing w:lineRule="auto" w:line="480"/>
        <w:rPr>
          <w:b/>
          <w:b/>
          <w:sz w:val="28"/>
          <w:szCs w:val="28"/>
          <w:u w:val="single"/>
        </w:rPr>
      </w:pPr>
      <w:r>
        <w:rPr>
          <w:b/>
          <w:sz w:val="32"/>
          <w:szCs w:val="32"/>
          <w:u w:val="single"/>
        </w:rPr>
        <w:t>$20</w:t>
      </w:r>
      <w:r>
        <w:rPr>
          <w:b/>
          <w:sz w:val="28"/>
          <w:szCs w:val="28"/>
          <w:u w:val="single"/>
        </w:rPr>
        <w:t xml:space="preserve"> Payment Direct Debit (Preferred).</w:t>
      </w:r>
      <w:r>
        <w:rPr>
          <w:b/>
          <w:sz w:val="28"/>
          <w:szCs w:val="28"/>
        </w:rPr>
        <w:t xml:space="preserve">    Reference: Please include your name.</w:t>
      </w:r>
    </w:p>
    <w:p>
      <w:pPr>
        <w:pStyle w:val="Normal"/>
        <w:spacing w:lineRule="auto" w:line="480"/>
        <w:rPr>
          <w:sz w:val="24"/>
          <w:szCs w:val="24"/>
        </w:rPr>
      </w:pPr>
      <w:r>
        <w:rPr>
          <w:sz w:val="24"/>
          <w:szCs w:val="24"/>
        </w:rPr>
        <w:t>National Australia Bank.      BSB: 084-766                          Account Number:  57-874-2457</w:t>
      </w:r>
    </w:p>
    <w:p>
      <w:pPr>
        <w:pStyle w:val="Normal"/>
        <w:spacing w:lineRule="auto" w:line="480"/>
        <w:rPr>
          <w:sz w:val="24"/>
          <w:szCs w:val="24"/>
        </w:rPr>
      </w:pPr>
      <w:r>
        <w:rPr>
          <w:sz w:val="24"/>
          <w:szCs w:val="24"/>
        </w:rPr>
        <w:t>Account Name: 31</w:t>
      </w:r>
      <w:r>
        <w:rPr>
          <w:sz w:val="24"/>
          <w:szCs w:val="24"/>
          <w:vertAlign w:val="superscript"/>
        </w:rPr>
        <w:t>st</w:t>
      </w:r>
      <w:r>
        <w:rPr>
          <w:sz w:val="24"/>
          <w:szCs w:val="24"/>
        </w:rPr>
        <w:t xml:space="preserve"> Infantry Battalion Association Inc. Townsville.</w:t>
      </w:r>
    </w:p>
    <w:p>
      <w:pPr>
        <w:pStyle w:val="Normal"/>
        <w:rPr>
          <w:b/>
          <w:b/>
          <w:sz w:val="28"/>
          <w:szCs w:val="28"/>
        </w:rPr>
      </w:pPr>
      <w:r>
        <w:rPr>
          <w:b/>
          <w:sz w:val="28"/>
          <w:szCs w:val="28"/>
        </w:rPr>
        <w:t>Payments by Mail:          Again: Please include your name.</w:t>
      </w:r>
    </w:p>
    <w:p>
      <w:pPr>
        <w:pStyle w:val="Normal"/>
        <w:rPr>
          <w:bCs/>
          <w:sz w:val="24"/>
          <w:szCs w:val="24"/>
        </w:rPr>
      </w:pPr>
      <w:r>
        <w:rPr>
          <w:bCs/>
          <w:sz w:val="24"/>
          <w:szCs w:val="24"/>
        </w:rPr>
        <w:t>$20 Cheques, Money Orders (Made out to the 31</w:t>
      </w:r>
      <w:r>
        <w:rPr>
          <w:bCs/>
          <w:sz w:val="24"/>
          <w:szCs w:val="24"/>
          <w:vertAlign w:val="superscript"/>
        </w:rPr>
        <w:t>st</w:t>
      </w:r>
      <w:r>
        <w:rPr>
          <w:bCs/>
          <w:sz w:val="24"/>
          <w:szCs w:val="24"/>
        </w:rPr>
        <w:t xml:space="preserve"> Inf. Bn. Assn. Inc.) or cash may be enclosed and mailed to: </w:t>
      </w:r>
    </w:p>
    <w:p>
      <w:pPr>
        <w:pStyle w:val="Normal"/>
        <w:tabs>
          <w:tab w:val="left" w:pos="567" w:leader="none"/>
        </w:tabs>
        <w:spacing w:lineRule="auto" w:line="360"/>
        <w:ind w:left="567" w:hanging="0"/>
        <w:rPr>
          <w:bCs/>
          <w:sz w:val="24"/>
          <w:szCs w:val="24"/>
        </w:rPr>
      </w:pPr>
      <w:r>
        <w:rPr>
          <w:bCs/>
          <w:sz w:val="24"/>
          <w:szCs w:val="24"/>
        </w:rPr>
        <w:t>The Secretary, 31</w:t>
      </w:r>
      <w:r>
        <w:rPr>
          <w:bCs/>
          <w:sz w:val="24"/>
          <w:szCs w:val="24"/>
          <w:vertAlign w:val="superscript"/>
        </w:rPr>
        <w:t>st</w:t>
      </w:r>
      <w:r>
        <w:rPr>
          <w:bCs/>
          <w:sz w:val="24"/>
          <w:szCs w:val="24"/>
        </w:rPr>
        <w:t xml:space="preserve"> Infantry Battalion Association (Inc)</w:t>
        <w:br/>
        <w:t>PO Box. 684</w:t>
      </w:r>
    </w:p>
    <w:p>
      <w:pPr>
        <w:pStyle w:val="Normal"/>
        <w:tabs>
          <w:tab w:val="left" w:pos="567" w:leader="none"/>
        </w:tabs>
        <w:spacing w:lineRule="auto" w:line="360"/>
        <w:rPr>
          <w:bCs/>
          <w:sz w:val="24"/>
          <w:szCs w:val="24"/>
        </w:rPr>
      </w:pPr>
      <w:r>
        <w:rPr>
          <w:bCs/>
          <w:sz w:val="24"/>
          <w:szCs w:val="24"/>
        </w:rPr>
        <w:tab/>
        <w:t>TOWNSVILLE. QLD.  4814</w:t>
      </w:r>
    </w:p>
    <w:tbl>
      <w:tblPr>
        <w:tblStyle w:val="TableGrid"/>
        <w:tblW w:w="10348" w:type="dxa"/>
        <w:jc w:val="left"/>
        <w:tblInd w:w="-147" w:type="dxa"/>
        <w:tblCellMar>
          <w:top w:w="0" w:type="dxa"/>
          <w:left w:w="108" w:type="dxa"/>
          <w:bottom w:w="0" w:type="dxa"/>
          <w:right w:w="108" w:type="dxa"/>
        </w:tblCellMar>
        <w:tblLook w:noVBand="1" w:val="04a0" w:noHBand="0" w:lastColumn="0" w:firstColumn="1" w:lastRow="0" w:firstRow="1"/>
      </w:tblPr>
      <w:tblGrid>
        <w:gridCol w:w="1715"/>
        <w:gridCol w:w="6916"/>
        <w:gridCol w:w="1717"/>
      </w:tblGrid>
      <w:tr>
        <w:trPr>
          <w:trHeight w:val="1346" w:hRule="atLeast"/>
        </w:trPr>
        <w:tc>
          <w:tcPr>
            <w:tcW w:w="1715" w:type="dxa"/>
            <w:tcBorders>
              <w:top w:val="nil"/>
              <w:left w:val="nil"/>
              <w:bottom w:val="nil"/>
              <w:right w:val="nil"/>
              <w:insideH w:val="nil"/>
              <w:insideV w:val="nil"/>
            </w:tcBorders>
            <w:shd w:fill="auto" w:val="clear"/>
          </w:tcPr>
          <w:p>
            <w:pPr>
              <w:pStyle w:val="Normal"/>
              <w:rPr/>
            </w:pPr>
            <w:r>
              <w:rPr/>
              <w:drawing>
                <wp:inline distT="0" distB="4445" distL="0" distR="5080">
                  <wp:extent cx="947420" cy="1075055"/>
                  <wp:effectExtent l="0" t="0" r="0" b="0"/>
                  <wp:docPr id="37" name="Picture 13850308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385030804" descr=""/>
                          <pic:cNvPicPr>
                            <a:picLocks noChangeAspect="1" noChangeArrowheads="1"/>
                          </pic:cNvPicPr>
                        </pic:nvPicPr>
                        <pic:blipFill>
                          <a:blip r:embed="rId46"/>
                          <a:stretch>
                            <a:fillRect/>
                          </a:stretch>
                        </pic:blipFill>
                        <pic:spPr bwMode="auto">
                          <a:xfrm>
                            <a:off x="0" y="0"/>
                            <a:ext cx="947420" cy="1075055"/>
                          </a:xfrm>
                          <a:prstGeom prst="rect">
                            <a:avLst/>
                          </a:prstGeom>
                        </pic:spPr>
                      </pic:pic>
                    </a:graphicData>
                  </a:graphic>
                </wp:inline>
              </w:drawing>
            </w:r>
          </w:p>
        </w:tc>
        <w:tc>
          <w:tcPr>
            <w:tcW w:w="6916" w:type="dxa"/>
            <w:tcBorders>
              <w:top w:val="nil"/>
              <w:left w:val="nil"/>
              <w:bottom w:val="nil"/>
              <w:right w:val="nil"/>
              <w:insideH w:val="nil"/>
              <w:insideV w:val="nil"/>
            </w:tcBorders>
            <w:shd w:fill="auto" w:val="clear"/>
          </w:tcPr>
          <w:p>
            <w:pPr>
              <w:pStyle w:val="Normal"/>
              <w:jc w:val="center"/>
              <w:rPr/>
            </w:pPr>
            <w:r>
              <w:rPr/>
            </w:r>
          </w:p>
          <w:p>
            <w:pPr>
              <w:pStyle w:val="Normal"/>
              <w:jc w:val="center"/>
              <w:rPr>
                <w:b/>
                <w:b/>
                <w:bCs/>
                <w:sz w:val="32"/>
                <w:szCs w:val="32"/>
              </w:rPr>
            </w:pPr>
            <w:r>
              <w:rPr>
                <w:b/>
                <w:bCs/>
                <w:sz w:val="32"/>
                <w:szCs w:val="32"/>
              </w:rPr>
              <w:t>31</w:t>
            </w:r>
            <w:r>
              <w:rPr>
                <w:b/>
                <w:bCs/>
                <w:sz w:val="32"/>
                <w:szCs w:val="32"/>
                <w:vertAlign w:val="superscript"/>
              </w:rPr>
              <w:t>ST</w:t>
            </w:r>
            <w:r>
              <w:rPr>
                <w:b/>
                <w:bCs/>
                <w:sz w:val="32"/>
                <w:szCs w:val="32"/>
              </w:rPr>
              <w:t xml:space="preserve"> BATTALION </w:t>
            </w:r>
          </w:p>
          <w:p>
            <w:pPr>
              <w:pStyle w:val="Normal"/>
              <w:jc w:val="center"/>
              <w:rPr>
                <w:b/>
                <w:b/>
                <w:bCs/>
                <w:sz w:val="32"/>
                <w:szCs w:val="32"/>
              </w:rPr>
            </w:pPr>
            <w:r>
              <w:rPr>
                <w:b/>
                <w:bCs/>
                <w:sz w:val="32"/>
                <w:szCs w:val="32"/>
              </w:rPr>
              <w:t>ROYAL QUEENSLAND REGIMENT</w:t>
            </w:r>
          </w:p>
          <w:p>
            <w:pPr>
              <w:pStyle w:val="Normal"/>
              <w:jc w:val="center"/>
              <w:rPr>
                <w:b/>
                <w:b/>
                <w:bCs/>
                <w:sz w:val="32"/>
                <w:szCs w:val="32"/>
              </w:rPr>
            </w:pPr>
            <w:r>
              <w:rPr>
                <w:b/>
                <w:bCs/>
                <w:sz w:val="32"/>
                <w:szCs w:val="32"/>
              </w:rPr>
              <w:t xml:space="preserve">(THE KENNNEDY BATTALION) </w:t>
            </w:r>
          </w:p>
          <w:p>
            <w:pPr>
              <w:pStyle w:val="Normal"/>
              <w:jc w:val="center"/>
              <w:rPr/>
            </w:pPr>
            <w:r>
              <w:rPr>
                <w:b/>
                <w:bCs/>
                <w:sz w:val="32"/>
                <w:szCs w:val="32"/>
              </w:rPr>
              <w:t>ASSOCIATION INC</w:t>
            </w:r>
            <w:r>
              <w:rPr/>
              <w:t>.</w:t>
            </w:r>
          </w:p>
        </w:tc>
        <w:tc>
          <w:tcPr>
            <w:tcW w:w="1717" w:type="dxa"/>
            <w:tcBorders>
              <w:top w:val="nil"/>
              <w:left w:val="nil"/>
              <w:bottom w:val="nil"/>
              <w:right w:val="nil"/>
              <w:insideH w:val="nil"/>
              <w:insideV w:val="nil"/>
            </w:tcBorders>
            <w:shd w:fill="auto" w:val="clear"/>
          </w:tcPr>
          <w:p>
            <w:pPr>
              <w:pStyle w:val="Normal"/>
              <w:rPr/>
            </w:pPr>
            <w:r>
              <w:rPr/>
              <w:drawing>
                <wp:inline distT="0" distB="4445" distL="0" distR="5080">
                  <wp:extent cx="947420" cy="1075055"/>
                  <wp:effectExtent l="0" t="0" r="0" b="0"/>
                  <wp:docPr id="38" name="Picture 1412979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412979576" descr=""/>
                          <pic:cNvPicPr>
                            <a:picLocks noChangeAspect="1" noChangeArrowheads="1"/>
                          </pic:cNvPicPr>
                        </pic:nvPicPr>
                        <pic:blipFill>
                          <a:blip r:embed="rId47"/>
                          <a:stretch>
                            <a:fillRect/>
                          </a:stretch>
                        </pic:blipFill>
                        <pic:spPr bwMode="auto">
                          <a:xfrm>
                            <a:off x="0" y="0"/>
                            <a:ext cx="947420" cy="1075055"/>
                          </a:xfrm>
                          <a:prstGeom prst="rect">
                            <a:avLst/>
                          </a:prstGeom>
                        </pic:spPr>
                      </pic:pic>
                    </a:graphicData>
                  </a:graphic>
                </wp:inline>
              </w:drawing>
            </w:r>
          </w:p>
        </w:tc>
      </w:tr>
    </w:tbl>
    <w:p>
      <w:pPr>
        <w:pStyle w:val="Normal"/>
        <w:rPr>
          <w:rFonts w:ascii="TimesNewRomanPSMT" w:hAnsi="TimesNewRomanPSMT"/>
          <w:sz w:val="24"/>
          <w:szCs w:val="24"/>
          <w:lang w:eastAsia="en-GB"/>
        </w:rPr>
      </w:pPr>
      <w:r>
        <w:rPr>
          <w:rFonts w:ascii="TimesNewRomanPSMT" w:hAnsi="TimesNewRomanPSMT"/>
          <w:sz w:val="24"/>
          <w:szCs w:val="24"/>
          <w:lang w:eastAsia="en-GB"/>
        </w:rPr>
      </w:r>
    </w:p>
    <w:p>
      <w:pPr>
        <w:pStyle w:val="Normal"/>
        <w:numPr>
          <w:ilvl w:val="0"/>
          <w:numId w:val="0"/>
        </w:numPr>
        <w:jc w:val="center"/>
        <w:outlineLvl w:val="0"/>
        <w:rPr>
          <w:b/>
          <w:b/>
          <w:sz w:val="28"/>
          <w:szCs w:val="28"/>
          <w:u w:val="single"/>
        </w:rPr>
      </w:pPr>
      <w:r>
        <w:rPr>
          <w:b/>
          <w:sz w:val="28"/>
          <w:szCs w:val="28"/>
          <w:u w:val="single"/>
        </w:rPr>
        <w:t>EDUCATION QUEENSLAND BURSARIES FOR – 2025</w:t>
      </w:r>
    </w:p>
    <w:p>
      <w:pPr>
        <w:pStyle w:val="Normal"/>
        <w:jc w:val="center"/>
        <w:rPr>
          <w:b/>
          <w:b/>
          <w:u w:val="single"/>
        </w:rPr>
      </w:pPr>
      <w:r>
        <w:rPr>
          <w:b/>
          <w:u w:val="single"/>
        </w:rPr>
      </w:r>
    </w:p>
    <w:p>
      <w:pPr>
        <w:pStyle w:val="Normal"/>
        <w:rPr>
          <w:rFonts w:ascii="Calibri" w:hAnsi="Calibri" w:cs="Calibri" w:asciiTheme="minorHAnsi" w:cstheme="minorHAnsi" w:hAnsiTheme="minorHAnsi"/>
          <w:color w:val="222222"/>
          <w:sz w:val="28"/>
          <w:szCs w:val="28"/>
          <w:highlight w:val="white"/>
        </w:rPr>
      </w:pPr>
      <w:r>
        <w:rPr>
          <w:rFonts w:cs="Calibri" w:ascii="Calibri" w:hAnsi="Calibri" w:asciiTheme="minorHAnsi" w:cstheme="minorHAnsi" w:hAnsiTheme="minorHAnsi"/>
          <w:color w:val="222222"/>
          <w:sz w:val="28"/>
          <w:szCs w:val="28"/>
          <w:shd w:fill="FFFFFF" w:val="clear"/>
        </w:rPr>
        <w:t>If you are a financial ex-31</w:t>
      </w:r>
      <w:r>
        <w:rPr>
          <w:rFonts w:cs="Calibri" w:ascii="Calibri" w:hAnsi="Calibri" w:asciiTheme="minorHAnsi" w:cstheme="minorHAnsi" w:hAnsiTheme="minorHAnsi"/>
          <w:color w:val="222222"/>
          <w:sz w:val="28"/>
          <w:szCs w:val="28"/>
          <w:shd w:fill="FFFFFF" w:val="clear"/>
          <w:vertAlign w:val="superscript"/>
        </w:rPr>
        <w:t>st</w:t>
      </w:r>
      <w:r>
        <w:rPr>
          <w:rFonts w:cs="Calibri" w:ascii="Calibri" w:hAnsi="Calibri" w:asciiTheme="minorHAnsi" w:cstheme="minorHAnsi" w:hAnsiTheme="minorHAnsi"/>
          <w:color w:val="222222"/>
          <w:sz w:val="28"/>
          <w:szCs w:val="28"/>
          <w:shd w:fill="FFFFFF" w:val="clear"/>
        </w:rPr>
        <w:t xml:space="preserve"> Battalion Association member or a Widow or widower of an ex-31</w:t>
      </w:r>
      <w:r>
        <w:rPr>
          <w:rFonts w:cs="Calibri" w:ascii="Calibri" w:hAnsi="Calibri" w:asciiTheme="minorHAnsi" w:cstheme="minorHAnsi" w:hAnsiTheme="minorHAnsi"/>
          <w:color w:val="222222"/>
          <w:sz w:val="28"/>
          <w:szCs w:val="28"/>
          <w:shd w:fill="FFFFFF" w:val="clear"/>
          <w:vertAlign w:val="superscript"/>
        </w:rPr>
        <w:t>st</w:t>
      </w:r>
      <w:r>
        <w:rPr>
          <w:rFonts w:cs="Calibri" w:ascii="Calibri" w:hAnsi="Calibri" w:asciiTheme="minorHAnsi" w:cstheme="minorHAnsi" w:hAnsiTheme="minorHAnsi"/>
          <w:color w:val="222222"/>
          <w:sz w:val="28"/>
          <w:szCs w:val="28"/>
          <w:shd w:fill="FFFFFF" w:val="clear"/>
        </w:rPr>
        <w:t xml:space="preserve"> Battalion member, or a current financial supporter or a current serving member of the 31/42 Battalion and you have a child, grand child or great grandchild who has just completed year ten or eleven, please consider having them apply for our bursary. If you are a serving member of 31/42 Battalion who is undertaking trade training or tertiary studies, you could also consider seeking the support of this bursary. </w:t>
      </w:r>
    </w:p>
    <w:p>
      <w:pPr>
        <w:pStyle w:val="Normal"/>
        <w:rPr>
          <w:rFonts w:ascii="Calibri" w:hAnsi="Calibri" w:cs="Calibri" w:asciiTheme="minorHAnsi" w:cstheme="minorHAnsi" w:hAnsiTheme="minorHAnsi"/>
          <w:color w:val="222222"/>
          <w:sz w:val="28"/>
          <w:szCs w:val="28"/>
          <w:highlight w:val="white"/>
        </w:rPr>
      </w:pPr>
      <w:r>
        <w:rPr>
          <w:rFonts w:cs="Calibri" w:cstheme="minorHAnsi" w:ascii="Calibri" w:hAnsi="Calibri"/>
          <w:color w:val="222222"/>
          <w:sz w:val="28"/>
          <w:szCs w:val="28"/>
          <w:shd w:fill="FFFFFF" w:val="clear"/>
        </w:rPr>
      </w:r>
    </w:p>
    <w:p>
      <w:pPr>
        <w:pStyle w:val="Normal"/>
        <w:rPr>
          <w:rFonts w:ascii="Calibri" w:hAnsi="Calibri" w:cs="Calibri" w:asciiTheme="minorHAnsi" w:cstheme="minorHAnsi" w:hAnsiTheme="minorHAnsi"/>
          <w:i/>
          <w:i/>
          <w:iCs/>
          <w:sz w:val="28"/>
          <w:szCs w:val="28"/>
        </w:rPr>
      </w:pPr>
      <w:r>
        <w:rPr>
          <w:rFonts w:cs="Calibri" w:ascii="Calibri" w:hAnsi="Calibri" w:asciiTheme="minorHAnsi" w:cstheme="minorHAnsi" w:hAnsiTheme="minorHAnsi"/>
          <w:sz w:val="28"/>
          <w:szCs w:val="28"/>
        </w:rPr>
        <w:t>Two/three Bursaries valued at $500 each, will be awarded on the results obtained in Education and training in Queensland to support continuing education or training. The Bursaries will be awarded to entrants, in order of merit, as decided by the Executive Committee of the 31</w:t>
      </w:r>
      <w:r>
        <w:rPr>
          <w:rFonts w:cs="Calibri" w:ascii="Calibri" w:hAnsi="Calibri" w:asciiTheme="minorHAnsi" w:cstheme="minorHAnsi" w:hAnsiTheme="minorHAnsi"/>
          <w:sz w:val="28"/>
          <w:szCs w:val="28"/>
          <w:vertAlign w:val="superscript"/>
        </w:rPr>
        <w:t>st</w:t>
      </w:r>
      <w:r>
        <w:rPr>
          <w:rFonts w:cs="Calibri" w:ascii="Calibri" w:hAnsi="Calibri" w:asciiTheme="minorHAnsi" w:cstheme="minorHAnsi" w:hAnsiTheme="minorHAnsi"/>
          <w:sz w:val="28"/>
          <w:szCs w:val="28"/>
        </w:rPr>
        <w:t xml:space="preserve"> Battalion Association, Townsville Branch. </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tabs>
          <w:tab w:val="left" w:pos="426" w:leader="none"/>
        </w:tabs>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To be eligible you must be:</w:t>
      </w:r>
    </w:p>
    <w:p>
      <w:pPr>
        <w:pStyle w:val="ListParagraph"/>
        <w:numPr>
          <w:ilvl w:val="0"/>
          <w:numId w:val="5"/>
        </w:numPr>
        <w:tabs>
          <w:tab w:val="left" w:pos="426" w:leader="none"/>
        </w:tabs>
        <w:spacing w:lineRule="auto" w:line="240" w:before="0" w:after="0"/>
        <w:ind w:left="0" w:hanging="0"/>
        <w:contextualSpacing/>
        <w:rPr>
          <w:rFonts w:ascii="Calibri" w:hAnsi="Calibri" w:cs="Calibri" w:asciiTheme="minorHAnsi" w:cstheme="minorHAnsi" w:hAnsiTheme="minorHAnsi"/>
          <w:sz w:val="28"/>
          <w:szCs w:val="28"/>
        </w:rPr>
      </w:pPr>
      <w:r>
        <w:rPr>
          <w:rFonts w:cs="Calibri" w:cstheme="minorHAnsi"/>
          <w:sz w:val="28"/>
          <w:szCs w:val="28"/>
        </w:rPr>
        <w:t>A descendant or a person under guardianship of a current Financial Member of the 31</w:t>
      </w:r>
      <w:r>
        <w:rPr>
          <w:rFonts w:cs="Calibri" w:cstheme="minorHAnsi"/>
          <w:sz w:val="28"/>
          <w:szCs w:val="28"/>
          <w:vertAlign w:val="superscript"/>
        </w:rPr>
        <w:t>st</w:t>
      </w:r>
      <w:r>
        <w:rPr>
          <w:rFonts w:cs="Calibri" w:cstheme="minorHAnsi"/>
          <w:sz w:val="28"/>
          <w:szCs w:val="28"/>
        </w:rPr>
        <w:t xml:space="preserve"> Battalion Association or of a Widow of a former member of the 31</w:t>
      </w:r>
      <w:r>
        <w:rPr>
          <w:rFonts w:cs="Calibri" w:cstheme="minorHAnsi"/>
          <w:sz w:val="28"/>
          <w:szCs w:val="28"/>
          <w:vertAlign w:val="superscript"/>
        </w:rPr>
        <w:t>st</w:t>
      </w:r>
      <w:r>
        <w:rPr>
          <w:rFonts w:cs="Calibri" w:cstheme="minorHAnsi"/>
          <w:sz w:val="28"/>
          <w:szCs w:val="28"/>
        </w:rPr>
        <w:t xml:space="preserve"> Battalion Association</w:t>
      </w:r>
      <w:r>
        <w:rPr>
          <w:rFonts w:cs="Calibri" w:cstheme="minorHAnsi"/>
          <w:b/>
          <w:bCs/>
          <w:sz w:val="28"/>
          <w:szCs w:val="28"/>
        </w:rPr>
        <w:t xml:space="preserve"> </w:t>
      </w:r>
      <w:r>
        <w:rPr>
          <w:rFonts w:cs="Calibri" w:cstheme="minorHAnsi"/>
          <w:sz w:val="28"/>
          <w:szCs w:val="28"/>
        </w:rPr>
        <w:t>or,</w:t>
      </w:r>
    </w:p>
    <w:p>
      <w:pPr>
        <w:pStyle w:val="ListParagraph"/>
        <w:numPr>
          <w:ilvl w:val="0"/>
          <w:numId w:val="5"/>
        </w:numPr>
        <w:tabs>
          <w:tab w:val="left" w:pos="426" w:leader="none"/>
        </w:tabs>
        <w:spacing w:lineRule="auto" w:line="240" w:before="0" w:after="0"/>
        <w:ind w:left="0" w:hanging="0"/>
        <w:contextualSpacing/>
        <w:rPr>
          <w:rFonts w:ascii="Calibri" w:hAnsi="Calibri" w:cs="Calibri" w:asciiTheme="minorHAnsi" w:cstheme="minorHAnsi" w:hAnsiTheme="minorHAnsi"/>
          <w:sz w:val="28"/>
          <w:szCs w:val="28"/>
        </w:rPr>
      </w:pPr>
      <w:r>
        <w:rPr>
          <w:rFonts w:cs="Calibri" w:cstheme="minorHAnsi"/>
          <w:sz w:val="28"/>
          <w:szCs w:val="28"/>
        </w:rPr>
        <w:t>A current serving member of the 31/42 Battalion and is a financial member of our Association.</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The selection criteria will include:</w:t>
      </w:r>
    </w:p>
    <w:p>
      <w:pPr>
        <w:pStyle w:val="ListParagraph"/>
        <w:numPr>
          <w:ilvl w:val="0"/>
          <w:numId w:val="6"/>
        </w:numPr>
        <w:tabs>
          <w:tab w:val="left" w:pos="426" w:leader="none"/>
        </w:tabs>
        <w:spacing w:lineRule="auto" w:line="240" w:before="0" w:after="0"/>
        <w:ind w:left="0" w:hanging="0"/>
        <w:contextualSpacing/>
        <w:rPr>
          <w:rFonts w:ascii="Calibri" w:hAnsi="Calibri" w:cs="Calibri" w:asciiTheme="minorHAnsi" w:cstheme="minorHAnsi" w:hAnsiTheme="minorHAnsi"/>
          <w:sz w:val="28"/>
          <w:szCs w:val="28"/>
        </w:rPr>
      </w:pPr>
      <w:r>
        <w:rPr>
          <w:rFonts w:cs="Calibri" w:cstheme="minorHAnsi"/>
          <w:sz w:val="28"/>
          <w:szCs w:val="28"/>
        </w:rPr>
        <w:t>Results in grades 10, 11 or 12, or tertiary education results or, trade training.</w:t>
      </w:r>
    </w:p>
    <w:p>
      <w:pPr>
        <w:pStyle w:val="ListParagraph"/>
        <w:numPr>
          <w:ilvl w:val="0"/>
          <w:numId w:val="6"/>
        </w:numPr>
        <w:tabs>
          <w:tab w:val="left" w:pos="426" w:leader="none"/>
        </w:tabs>
        <w:spacing w:lineRule="auto" w:line="240" w:before="0" w:after="0"/>
        <w:ind w:left="0" w:hanging="0"/>
        <w:contextualSpacing/>
        <w:rPr>
          <w:rFonts w:ascii="Calibri" w:hAnsi="Calibri" w:cs="Calibri" w:asciiTheme="minorHAnsi" w:cstheme="minorHAnsi" w:hAnsiTheme="minorHAnsi"/>
          <w:sz w:val="28"/>
          <w:szCs w:val="28"/>
        </w:rPr>
      </w:pPr>
      <w:r>
        <w:rPr>
          <w:rFonts w:cs="Calibri" w:cstheme="minorHAnsi"/>
          <w:sz w:val="28"/>
          <w:szCs w:val="28"/>
        </w:rPr>
        <w:t>Activities undertaken within the community such as sporting or charities or social club work.</w:t>
      </w:r>
    </w:p>
    <w:p>
      <w:pPr>
        <w:pStyle w:val="ListParagraph"/>
        <w:numPr>
          <w:ilvl w:val="0"/>
          <w:numId w:val="6"/>
        </w:numPr>
        <w:tabs>
          <w:tab w:val="left" w:pos="426" w:leader="none"/>
        </w:tabs>
        <w:spacing w:lineRule="auto" w:line="240" w:before="0" w:after="0"/>
        <w:ind w:left="0" w:hanging="0"/>
        <w:contextualSpacing/>
        <w:rPr>
          <w:rFonts w:ascii="Calibri" w:hAnsi="Calibri" w:cs="Calibri" w:asciiTheme="minorHAnsi" w:cstheme="minorHAnsi" w:hAnsiTheme="minorHAnsi"/>
          <w:sz w:val="28"/>
          <w:szCs w:val="28"/>
        </w:rPr>
      </w:pPr>
      <w:r>
        <w:rPr>
          <w:rFonts w:cs="Calibri" w:cstheme="minorHAnsi"/>
          <w:sz w:val="28"/>
          <w:szCs w:val="28"/>
        </w:rPr>
        <w:t>A short essay on your aspirations for life and within the community.</w:t>
      </w:r>
    </w:p>
    <w:p>
      <w:pPr>
        <w:pStyle w:val="ListParagraph"/>
        <w:numPr>
          <w:ilvl w:val="0"/>
          <w:numId w:val="6"/>
        </w:numPr>
        <w:tabs>
          <w:tab w:val="left" w:pos="426" w:leader="none"/>
        </w:tabs>
        <w:spacing w:lineRule="auto" w:line="240" w:before="0" w:after="0"/>
        <w:ind w:left="0" w:hanging="0"/>
        <w:contextualSpacing/>
        <w:rPr>
          <w:rFonts w:ascii="Calibri" w:hAnsi="Calibri" w:cs="Calibri" w:asciiTheme="minorHAnsi" w:cstheme="minorHAnsi" w:hAnsiTheme="minorHAnsi"/>
          <w:sz w:val="28"/>
          <w:szCs w:val="28"/>
        </w:rPr>
      </w:pPr>
      <w:r>
        <w:rPr>
          <w:rFonts w:cs="Calibri" w:cstheme="minorHAnsi"/>
          <w:sz w:val="28"/>
          <w:szCs w:val="28"/>
        </w:rPr>
        <w:t>Finally, there may be a personal interview with the applicants and their sponsor.</w:t>
      </w:r>
    </w:p>
    <w:p>
      <w:pPr>
        <w:pStyle w:val="ListParagraph"/>
        <w:tabs>
          <w:tab w:val="left" w:pos="426" w:leader="none"/>
        </w:tabs>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tabs>
          <w:tab w:val="left" w:pos="426" w:leader="none"/>
        </w:tabs>
        <w:ind w:left="0" w:hanging="0"/>
        <w:rPr>
          <w:rFonts w:ascii="Calibri" w:hAnsi="Calibri" w:cs="Calibri" w:asciiTheme="minorHAnsi" w:cstheme="minorHAnsi" w:hAnsiTheme="minorHAnsi"/>
          <w:b/>
          <w:b/>
          <w:sz w:val="28"/>
          <w:szCs w:val="28"/>
        </w:rPr>
      </w:pPr>
      <w:r>
        <w:rPr>
          <w:rFonts w:cs="Calibri" w:cstheme="minorHAnsi"/>
          <w:b/>
          <w:sz w:val="28"/>
          <w:szCs w:val="28"/>
        </w:rPr>
        <w:t>APPLICATIONS WILL CLOSE ON THE 30</w:t>
      </w:r>
      <w:r>
        <w:rPr>
          <w:rFonts w:cs="Calibri" w:cstheme="minorHAnsi"/>
          <w:b/>
          <w:sz w:val="28"/>
          <w:szCs w:val="28"/>
          <w:vertAlign w:val="superscript"/>
        </w:rPr>
        <w:t>th</w:t>
      </w:r>
      <w:r>
        <w:rPr>
          <w:rFonts w:cs="Calibri" w:cstheme="minorHAnsi"/>
          <w:b/>
          <w:sz w:val="28"/>
          <w:szCs w:val="28"/>
        </w:rPr>
        <w:t xml:space="preserve"> OCTOBER, 2025.</w:t>
      </w:r>
    </w:p>
    <w:p>
      <w:pPr>
        <w:pStyle w:val="ListParagraph"/>
        <w:tabs>
          <w:tab w:val="left" w:pos="426" w:leader="none"/>
        </w:tabs>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tabs>
          <w:tab w:val="left" w:pos="426" w:leader="none"/>
        </w:tabs>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tabs>
          <w:tab w:val="left" w:pos="426" w:leader="none"/>
        </w:tabs>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tabs>
          <w:tab w:val="left" w:pos="426" w:leader="none"/>
        </w:tabs>
        <w:ind w:left="0" w:hanging="0"/>
        <w:rPr>
          <w:rFonts w:ascii="Calibri" w:hAnsi="Calibri" w:cs="Calibri" w:asciiTheme="minorHAnsi" w:cstheme="minorHAnsi" w:hAnsiTheme="minorHAnsi"/>
          <w:b/>
          <w:b/>
          <w:sz w:val="28"/>
          <w:szCs w:val="28"/>
        </w:rPr>
      </w:pPr>
      <w:r>
        <w:rPr>
          <w:rFonts w:cs="Calibri" w:cstheme="minorHAnsi"/>
          <w:sz w:val="28"/>
          <w:szCs w:val="28"/>
        </w:rPr>
        <w:t>Gregory Stokie</w:t>
        <w:br/>
        <w:t xml:space="preserve">President </w:t>
        <w:br/>
        <w:t>31</w:t>
      </w:r>
      <w:r>
        <w:rPr>
          <w:rFonts w:cs="Calibri" w:cstheme="minorHAnsi"/>
          <w:sz w:val="28"/>
          <w:szCs w:val="28"/>
          <w:vertAlign w:val="superscript"/>
        </w:rPr>
        <w:t>st</w:t>
      </w:r>
      <w:r>
        <w:rPr>
          <w:rFonts w:cs="Calibri" w:cstheme="minorHAnsi"/>
          <w:sz w:val="28"/>
          <w:szCs w:val="28"/>
        </w:rPr>
        <w:t xml:space="preserve"> Inf Bn RQR Assoc Inc. </w:t>
      </w:r>
    </w:p>
    <w:tbl>
      <w:tblPr>
        <w:tblStyle w:val="TableGrid"/>
        <w:tblW w:w="9645" w:type="dxa"/>
        <w:jc w:val="left"/>
        <w:tblInd w:w="-147" w:type="dxa"/>
        <w:tblCellMar>
          <w:top w:w="0" w:type="dxa"/>
          <w:left w:w="108" w:type="dxa"/>
          <w:bottom w:w="0" w:type="dxa"/>
          <w:right w:w="108" w:type="dxa"/>
        </w:tblCellMar>
        <w:tblLook w:noVBand="1" w:val="04a0" w:noHBand="0" w:lastColumn="0" w:firstColumn="1" w:lastRow="0" w:firstRow="1"/>
      </w:tblPr>
      <w:tblGrid>
        <w:gridCol w:w="1715"/>
        <w:gridCol w:w="6086"/>
        <w:gridCol w:w="1844"/>
      </w:tblGrid>
      <w:tr>
        <w:trPr>
          <w:trHeight w:val="1978" w:hRule="atLeast"/>
        </w:trPr>
        <w:tc>
          <w:tcPr>
            <w:tcW w:w="1715" w:type="dxa"/>
            <w:tcBorders>
              <w:top w:val="nil"/>
              <w:left w:val="nil"/>
              <w:bottom w:val="nil"/>
              <w:right w:val="nil"/>
              <w:insideH w:val="nil"/>
              <w:insideV w:val="nil"/>
            </w:tcBorders>
            <w:shd w:fill="auto" w:val="clear"/>
          </w:tcPr>
          <w:p>
            <w:pPr>
              <w:pStyle w:val="Normal"/>
              <w:rPr>
                <w:sz w:val="24"/>
                <w:szCs w:val="24"/>
              </w:rPr>
            </w:pPr>
            <w:r>
              <w:rPr/>
              <w:drawing>
                <wp:inline distT="0" distB="4445" distL="0" distR="5080">
                  <wp:extent cx="947420" cy="1075055"/>
                  <wp:effectExtent l="0" t="0" r="0" b="0"/>
                  <wp:docPr id="39" name="Picture 590906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090632" descr=""/>
                          <pic:cNvPicPr>
                            <a:picLocks noChangeAspect="1" noChangeArrowheads="1"/>
                          </pic:cNvPicPr>
                        </pic:nvPicPr>
                        <pic:blipFill>
                          <a:blip r:embed="rId48"/>
                          <a:stretch>
                            <a:fillRect/>
                          </a:stretch>
                        </pic:blipFill>
                        <pic:spPr bwMode="auto">
                          <a:xfrm>
                            <a:off x="0" y="0"/>
                            <a:ext cx="947420" cy="1075055"/>
                          </a:xfrm>
                          <a:prstGeom prst="rect">
                            <a:avLst/>
                          </a:prstGeom>
                        </pic:spPr>
                      </pic:pic>
                    </a:graphicData>
                  </a:graphic>
                </wp:inline>
              </w:drawing>
            </w:r>
          </w:p>
        </w:tc>
        <w:tc>
          <w:tcPr>
            <w:tcW w:w="6086" w:type="dxa"/>
            <w:tcBorders>
              <w:top w:val="nil"/>
              <w:left w:val="nil"/>
              <w:bottom w:val="nil"/>
              <w:right w:val="nil"/>
              <w:insideH w:val="nil"/>
              <w:insideV w:val="nil"/>
            </w:tcBorders>
            <w:shd w:fill="auto" w:val="clear"/>
          </w:tcPr>
          <w:p>
            <w:pPr>
              <w:pStyle w:val="Normal"/>
              <w:jc w:val="center"/>
              <w:rPr>
                <w:sz w:val="24"/>
                <w:szCs w:val="24"/>
              </w:rPr>
            </w:pPr>
            <w:r>
              <w:rPr>
                <w:sz w:val="24"/>
                <w:szCs w:val="24"/>
              </w:rPr>
            </w:r>
          </w:p>
          <w:p>
            <w:pPr>
              <w:pStyle w:val="Normal"/>
              <w:jc w:val="center"/>
              <w:rPr>
                <w:b/>
                <w:b/>
                <w:bCs/>
                <w:sz w:val="24"/>
                <w:szCs w:val="24"/>
              </w:rPr>
            </w:pPr>
            <w:r>
              <w:rPr>
                <w:b/>
                <w:bCs/>
                <w:sz w:val="24"/>
                <w:szCs w:val="24"/>
              </w:rPr>
              <w:t>31</w:t>
            </w:r>
            <w:r>
              <w:rPr>
                <w:b/>
                <w:bCs/>
                <w:sz w:val="24"/>
                <w:szCs w:val="24"/>
                <w:vertAlign w:val="superscript"/>
              </w:rPr>
              <w:t>ST</w:t>
            </w:r>
            <w:r>
              <w:rPr>
                <w:b/>
                <w:bCs/>
                <w:sz w:val="24"/>
                <w:szCs w:val="24"/>
              </w:rPr>
              <w:t xml:space="preserve"> BATTALION </w:t>
            </w:r>
          </w:p>
          <w:p>
            <w:pPr>
              <w:pStyle w:val="Normal"/>
              <w:jc w:val="center"/>
              <w:rPr>
                <w:b/>
                <w:b/>
                <w:bCs/>
                <w:sz w:val="24"/>
                <w:szCs w:val="24"/>
              </w:rPr>
            </w:pPr>
            <w:r>
              <w:rPr>
                <w:b/>
                <w:bCs/>
                <w:sz w:val="24"/>
                <w:szCs w:val="24"/>
              </w:rPr>
              <w:t>ROYAL QUEENSLAND REGIMENT</w:t>
            </w:r>
          </w:p>
          <w:p>
            <w:pPr>
              <w:pStyle w:val="Normal"/>
              <w:jc w:val="center"/>
              <w:rPr>
                <w:b/>
                <w:b/>
                <w:bCs/>
                <w:sz w:val="24"/>
                <w:szCs w:val="24"/>
              </w:rPr>
            </w:pPr>
            <w:r>
              <w:rPr>
                <w:b/>
                <w:bCs/>
                <w:sz w:val="24"/>
                <w:szCs w:val="24"/>
              </w:rPr>
              <w:t xml:space="preserve">(THE KENNNEDY BATTALION) </w:t>
            </w:r>
          </w:p>
          <w:p>
            <w:pPr>
              <w:pStyle w:val="Normal"/>
              <w:jc w:val="center"/>
              <w:rPr>
                <w:sz w:val="24"/>
                <w:szCs w:val="24"/>
              </w:rPr>
            </w:pPr>
            <w:r>
              <w:rPr>
                <w:b/>
                <w:bCs/>
                <w:sz w:val="24"/>
                <w:szCs w:val="24"/>
              </w:rPr>
              <w:t>ASSOCIATION INC</w:t>
            </w:r>
            <w:r>
              <w:rPr>
                <w:sz w:val="24"/>
                <w:szCs w:val="24"/>
              </w:rPr>
              <w:t>.</w:t>
            </w:r>
          </w:p>
          <w:p>
            <w:pPr>
              <w:pStyle w:val="Normal"/>
              <w:jc w:val="center"/>
              <w:rPr>
                <w:sz w:val="24"/>
                <w:szCs w:val="24"/>
              </w:rPr>
            </w:pPr>
            <w:r>
              <w:rPr>
                <w:sz w:val="24"/>
                <w:szCs w:val="24"/>
              </w:rPr>
            </w:r>
          </w:p>
          <w:p>
            <w:pPr>
              <w:pStyle w:val="Normal"/>
              <w:jc w:val="center"/>
              <w:rPr>
                <w:rFonts w:ascii="Calibri" w:hAnsi="Calibri" w:cs="Calibri" w:asciiTheme="minorHAnsi" w:cstheme="minorHAnsi" w:hAnsiTheme="minorHAnsi"/>
                <w:b/>
                <w:b/>
                <w:sz w:val="24"/>
                <w:szCs w:val="24"/>
              </w:rPr>
            </w:pPr>
            <w:r>
              <w:rPr>
                <w:rFonts w:cs="Calibri" w:ascii="Calibri" w:hAnsi="Calibri" w:asciiTheme="minorHAnsi" w:cstheme="minorHAnsi" w:hAnsiTheme="minorHAnsi"/>
                <w:b/>
                <w:sz w:val="24"/>
                <w:szCs w:val="24"/>
              </w:rPr>
              <w:t>BURSARY APPLICATION</w:t>
            </w:r>
          </w:p>
        </w:tc>
        <w:tc>
          <w:tcPr>
            <w:tcW w:w="1844" w:type="dxa"/>
            <w:tcBorders>
              <w:top w:val="nil"/>
              <w:left w:val="nil"/>
              <w:bottom w:val="nil"/>
              <w:right w:val="nil"/>
              <w:insideH w:val="nil"/>
              <w:insideV w:val="nil"/>
            </w:tcBorders>
            <w:shd w:fill="auto" w:val="clear"/>
          </w:tcPr>
          <w:p>
            <w:pPr>
              <w:pStyle w:val="Normal"/>
              <w:ind w:left="176" w:hanging="176"/>
              <w:rPr>
                <w:sz w:val="24"/>
                <w:szCs w:val="24"/>
              </w:rPr>
            </w:pPr>
            <w:r>
              <w:rPr/>
              <w:drawing>
                <wp:inline distT="0" distB="4445" distL="0" distR="5080">
                  <wp:extent cx="947420" cy="1075055"/>
                  <wp:effectExtent l="0" t="0" r="0" b="0"/>
                  <wp:docPr id="40" name="Picture 8182829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18282981" descr=""/>
                          <pic:cNvPicPr>
                            <a:picLocks noChangeAspect="1" noChangeArrowheads="1"/>
                          </pic:cNvPicPr>
                        </pic:nvPicPr>
                        <pic:blipFill>
                          <a:blip r:embed="rId49"/>
                          <a:stretch>
                            <a:fillRect/>
                          </a:stretch>
                        </pic:blipFill>
                        <pic:spPr bwMode="auto">
                          <a:xfrm>
                            <a:off x="0" y="0"/>
                            <a:ext cx="947420" cy="1075055"/>
                          </a:xfrm>
                          <a:prstGeom prst="rect">
                            <a:avLst/>
                          </a:prstGeom>
                        </pic:spPr>
                      </pic:pic>
                    </a:graphicData>
                  </a:graphic>
                </wp:inline>
              </w:drawing>
            </w:r>
          </w:p>
        </w:tc>
      </w:tr>
    </w:tbl>
    <w:p>
      <w:pPr>
        <w:pStyle w:val="Normal"/>
        <w:rPr>
          <w:rFonts w:ascii="Calibri" w:hAnsi="Calibri" w:cs="Calibri" w:asciiTheme="minorHAnsi" w:cstheme="minorHAnsi" w:hAnsiTheme="minorHAnsi"/>
          <w:b/>
          <w:b/>
          <w:sz w:val="28"/>
          <w:szCs w:val="28"/>
        </w:rPr>
      </w:pPr>
      <w:r>
        <w:rPr>
          <w:rFonts w:cs="Calibri" w:cstheme="minorHAnsi" w:ascii="Calibri" w:hAnsi="Calibri"/>
          <w:b/>
          <w:sz w:val="28"/>
          <w:szCs w:val="28"/>
        </w:rPr>
      </w:r>
    </w:p>
    <w:p>
      <w:pPr>
        <w:pStyle w:val="Normal"/>
        <w:numPr>
          <w:ilvl w:val="0"/>
          <w:numId w:val="0"/>
        </w:numPr>
        <w:outlineLvl w:val="0"/>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Full name of applicant:………………………………………….………………………………….</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numPr>
          <w:ilvl w:val="0"/>
          <w:numId w:val="0"/>
        </w:numPr>
        <w:outlineLvl w:val="0"/>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Address:……………………………………………………………………….……………………………….</w:t>
      </w:r>
    </w:p>
    <w:p>
      <w:pPr>
        <w:pStyle w:val="Normal"/>
        <w:numPr>
          <w:ilvl w:val="0"/>
          <w:numId w:val="0"/>
        </w:numPr>
        <w:outlineLvl w:val="0"/>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numPr>
          <w:ilvl w:val="0"/>
          <w:numId w:val="0"/>
        </w:numPr>
        <w:outlineLvl w:val="0"/>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w:t>
      </w:r>
      <w:r>
        <w:rPr>
          <w:rFonts w:cs="Calibri" w:ascii="Calibri" w:hAnsi="Calibri" w:asciiTheme="minorHAnsi" w:cstheme="minorHAnsi" w:hAnsiTheme="minorHAnsi"/>
          <w:sz w:val="28"/>
          <w:szCs w:val="28"/>
        </w:rPr>
        <w:t>.……………………………….</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Email address: ……………………………………………..…ph no: ………………………………</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numPr>
          <w:ilvl w:val="0"/>
          <w:numId w:val="0"/>
        </w:numPr>
        <w:outlineLvl w:val="0"/>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Educational institution/s :……………………………………………………………….………</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numPr>
          <w:ilvl w:val="0"/>
          <w:numId w:val="0"/>
        </w:numPr>
        <w:outlineLvl w:val="0"/>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w:t>
      </w:r>
      <w:r>
        <w:rPr>
          <w:rFonts w:cs="Calibri" w:ascii="Calibri" w:hAnsi="Calibri" w:asciiTheme="minorHAnsi" w:cstheme="minorHAnsi" w:hAnsiTheme="minorHAnsi"/>
          <w:sz w:val="28"/>
          <w:szCs w:val="28"/>
        </w:rPr>
        <w:t>.……………………………….</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Educational level:……………………………………………………………………..……………….</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numPr>
          <w:ilvl w:val="0"/>
          <w:numId w:val="0"/>
        </w:numPr>
        <w:outlineLvl w:val="0"/>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Full name of sponsor (ex-serving 31</w:t>
      </w:r>
      <w:r>
        <w:rPr>
          <w:rFonts w:cs="Calibri" w:ascii="Calibri" w:hAnsi="Calibri" w:asciiTheme="minorHAnsi" w:cstheme="minorHAnsi" w:hAnsiTheme="minorHAnsi"/>
          <w:sz w:val="28"/>
          <w:szCs w:val="28"/>
          <w:vertAlign w:val="superscript"/>
        </w:rPr>
        <w:t>st</w:t>
      </w:r>
      <w:r>
        <w:rPr>
          <w:rFonts w:cs="Calibri" w:ascii="Calibri" w:hAnsi="Calibri" w:asciiTheme="minorHAnsi" w:cstheme="minorHAnsi" w:hAnsiTheme="minorHAnsi"/>
          <w:sz w:val="28"/>
          <w:szCs w:val="28"/>
        </w:rPr>
        <w:t xml:space="preserve"> Bn parent or grand-parent or serving member):</w:t>
      </w:r>
    </w:p>
    <w:p>
      <w:pPr>
        <w:pStyle w:val="Normal"/>
        <w:numPr>
          <w:ilvl w:val="0"/>
          <w:numId w:val="0"/>
        </w:numPr>
        <w:outlineLvl w:val="0"/>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numPr>
          <w:ilvl w:val="0"/>
          <w:numId w:val="0"/>
        </w:numPr>
        <w:outlineLvl w:val="0"/>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w:t>
      </w:r>
      <w:r>
        <w:rPr>
          <w:rFonts w:cs="Calibri" w:ascii="Calibri" w:hAnsi="Calibri" w:asciiTheme="minorHAnsi" w:cstheme="minorHAnsi" w:hAnsiTheme="minorHAnsi"/>
          <w:sz w:val="28"/>
          <w:szCs w:val="28"/>
        </w:rPr>
        <w:t>.……………………………………………………………..</w:t>
      </w:r>
    </w:p>
    <w:p>
      <w:pPr>
        <w:pStyle w:val="Normal"/>
        <w:numPr>
          <w:ilvl w:val="0"/>
          <w:numId w:val="0"/>
        </w:numPr>
        <w:outlineLvl w:val="0"/>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numPr>
          <w:ilvl w:val="0"/>
          <w:numId w:val="0"/>
        </w:numPr>
        <w:outlineLvl w:val="0"/>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Service no:…………………………..branch of service:………………………………….....</w:t>
      </w:r>
    </w:p>
    <w:p>
      <w:pPr>
        <w:pStyle w:val="Normal"/>
        <w:numPr>
          <w:ilvl w:val="0"/>
          <w:numId w:val="0"/>
        </w:numPr>
        <w:outlineLvl w:val="0"/>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Signature of applicant:</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w:t>
      </w:r>
      <w:r>
        <w:rPr>
          <w:rFonts w:cs="Calibri" w:ascii="Calibri" w:hAnsi="Calibri" w:asciiTheme="minorHAnsi" w:cstheme="minorHAnsi" w:hAnsiTheme="minorHAnsi"/>
          <w:sz w:val="28"/>
          <w:szCs w:val="28"/>
        </w:rPr>
        <w:t>..……….</w:t>
        <w:tab/>
        <w:tab/>
        <w:t>Date:……………………………………….</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Signature of sponsor – e.g. Parent: or  grand-parent:</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w:t>
      </w:r>
      <w:r>
        <w:rPr>
          <w:rFonts w:cs="Calibri" w:ascii="Calibri" w:hAnsi="Calibri" w:asciiTheme="minorHAnsi" w:cstheme="minorHAnsi" w:hAnsiTheme="minorHAnsi"/>
          <w:sz w:val="28"/>
          <w:szCs w:val="28"/>
        </w:rPr>
        <w:t>..…………………………………….     ………………………………………………………….</w:t>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Please attach supporting documents and return the application and the essay to the Postal Address below or electronically to the Email Address.</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31</w:t>
      </w:r>
      <w:r>
        <w:rPr>
          <w:rFonts w:cs="Calibri" w:ascii="Calibri" w:hAnsi="Calibri" w:asciiTheme="minorHAnsi" w:cstheme="minorHAnsi" w:hAnsiTheme="minorHAnsi"/>
          <w:sz w:val="28"/>
          <w:szCs w:val="28"/>
          <w:vertAlign w:val="superscript"/>
        </w:rPr>
        <w:t>st</w:t>
      </w:r>
      <w:r>
        <w:rPr>
          <w:rFonts w:cs="Calibri" w:ascii="Calibri" w:hAnsi="Calibri" w:asciiTheme="minorHAnsi" w:cstheme="minorHAnsi" w:hAnsiTheme="minorHAnsi"/>
          <w:sz w:val="28"/>
          <w:szCs w:val="28"/>
        </w:rPr>
        <w:t xml:space="preserve"> Battalion RQR (The Kennedy Battalion) Assoc. Inc.</w:t>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 xml:space="preserve">PO Box 684 </w:t>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TOWNSVILLE.</w:t>
      </w:r>
    </w:p>
    <w:p>
      <w:pPr>
        <w:pStyle w:val="Normal"/>
        <w:rPr>
          <w:rFonts w:ascii="Calibri" w:hAnsi="Calibri" w:cs="Calibri" w:asciiTheme="minorHAnsi" w:cstheme="minorHAnsi" w:hAnsiTheme="minorHAnsi"/>
          <w:sz w:val="28"/>
          <w:szCs w:val="28"/>
        </w:rPr>
      </w:pPr>
      <w:r>
        <w:rPr>
          <w:rFonts w:cs="Calibri" w:ascii="Calibri" w:hAnsi="Calibri" w:asciiTheme="minorHAnsi" w:cstheme="minorHAnsi" w:hAnsiTheme="minorHAnsi"/>
          <w:sz w:val="28"/>
          <w:szCs w:val="28"/>
        </w:rPr>
        <w:t>QLD. 4810</w:t>
      </w:r>
    </w:p>
    <w:p>
      <w:pPr>
        <w:pStyle w:val="Normal"/>
        <w:rPr>
          <w:rFonts w:ascii="Calibri" w:hAnsi="Calibri" w:cs="Calibri" w:asciiTheme="minorHAnsi" w:cstheme="minorHAnsi" w:hAnsiTheme="minorHAnsi"/>
          <w:sz w:val="28"/>
          <w:szCs w:val="28"/>
        </w:rPr>
      </w:pPr>
      <w:r>
        <w:rPr>
          <w:rFonts w:cs="Calibri" w:cstheme="minorHAnsi" w:ascii="Calibri" w:hAnsi="Calibri"/>
          <w:sz w:val="28"/>
          <w:szCs w:val="28"/>
        </w:rPr>
      </w:r>
    </w:p>
    <w:p>
      <w:pPr>
        <w:pStyle w:val="Normal"/>
        <w:rPr/>
      </w:pPr>
      <w:r>
        <w:rPr>
          <w:rFonts w:cs="Calibri" w:ascii="Calibri" w:hAnsi="Calibri" w:asciiTheme="minorHAnsi" w:cstheme="minorHAnsi" w:hAnsiTheme="minorHAnsi"/>
          <w:sz w:val="28"/>
          <w:szCs w:val="28"/>
        </w:rPr>
        <w:t xml:space="preserve">EMAIL:  </w:t>
      </w:r>
      <w:hyperlink r:id="rId50">
        <w:r>
          <w:rPr>
            <w:rStyle w:val="InternetLink"/>
            <w:rFonts w:cs="Calibri" w:ascii="Calibri" w:hAnsi="Calibri" w:asciiTheme="minorHAnsi" w:cstheme="minorHAnsi" w:hAnsiTheme="minorHAnsi"/>
            <w:sz w:val="28"/>
            <w:szCs w:val="28"/>
          </w:rPr>
          <w:t>pellems@gmail.com</w:t>
        </w:r>
      </w:hyperlink>
    </w:p>
    <w:p>
      <w:pPr>
        <w:sectPr>
          <w:type w:val="continuous"/>
          <w:pgSz w:w="11906" w:h="16838"/>
          <w:pgMar w:left="1146" w:right="979" w:header="0" w:top="1112" w:footer="0" w:bottom="1065" w:gutter="0"/>
          <w:formProt w:val="false"/>
          <w:textDirection w:val="lrTb"/>
          <w:docGrid w:type="default" w:linePitch="600" w:charSpace="40960"/>
        </w:sectPr>
      </w:pPr>
    </w:p>
    <w:sectPr>
      <w:type w:val="continuous"/>
      <w:pgSz w:w="11906" w:h="16838"/>
      <w:pgMar w:left="1146" w:right="979" w:header="0" w:top="1112" w:footer="0" w:bottom="1065" w:gutter="0"/>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Cambria">
    <w:charset w:val="01"/>
    <w:family w:val="roman"/>
    <w:pitch w:val="variable"/>
  </w:font>
  <w:font w:name="Arial">
    <w:charset w:val="01"/>
    <w:family w:val="roman"/>
    <w:pitch w:val="variable"/>
  </w:font>
  <w:font w:name="Liberation Sans">
    <w:altName w:val="Arial"/>
    <w:charset w:val="01"/>
    <w:family w:val="swiss"/>
    <w:pitch w:val="variable"/>
  </w:font>
  <w:font w:name="Tahoma">
    <w:charset w:val="01"/>
    <w:family w:val="roman"/>
    <w:pitch w:val="variable"/>
  </w:font>
  <w:font w:name="Google Sans">
    <w:charset w:val="01"/>
    <w:family w:val="roman"/>
    <w:pitch w:val="variable"/>
  </w:font>
  <w:font w:name="Charter">
    <w:charset w:val="01"/>
    <w:family w:val="roman"/>
    <w:pitch w:val="variable"/>
  </w:font>
  <w:font w:name="TimesNewRomanPSMT">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t xml:space="preserve">Page | </w:t>
    </w:r>
    <w:r>
      <w:rPr/>
      <w:fldChar w:fldCharType="begin"/>
    </w:r>
    <w:r>
      <w:rPr/>
      <w:instrText> PAGE </w:instrText>
    </w:r>
    <w:r>
      <w:rPr/>
      <w:fldChar w:fldCharType="separate"/>
    </w:r>
    <w:r>
      <w:rPr/>
      <w:t>24</w:t>
    </w:r>
    <w:r>
      <w:rPr/>
      <w:fldChar w:fldCharType="end"/>
    </w:r>
    <w:r>
      <w:rPr/>
      <w:t xml:space="preserve"> </w:t>
    </w:r>
  </w:p>
  <w:p>
    <w:pPr>
      <w:pStyle w:val="Footer"/>
      <w:tabs>
        <w:tab w:val="center" w:pos="4513" w:leader="none"/>
        <w:tab w:val="right" w:pos="9026" w:leader="none"/>
      </w:tabs>
      <w:spacing w:lineRule="auto" w:line="276" w:before="0" w:after="20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510" w:hanging="51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84" w:hanging="360"/>
      </w:pPr>
      <w:rPr>
        <w:rFonts w:ascii="Symbol" w:hAnsi="Symbol" w:cs="Symbol" w:hint="default"/>
      </w:rPr>
    </w:lvl>
    <w:lvl w:ilvl="1">
      <w:start w:val="1"/>
      <w:numFmt w:val="bullet"/>
      <w:lvlText w:val="o"/>
      <w:lvlJc w:val="left"/>
      <w:pPr>
        <w:ind w:left="1504" w:hanging="360"/>
      </w:pPr>
      <w:rPr>
        <w:rFonts w:ascii="Courier New" w:hAnsi="Courier New" w:cs="Courier New" w:hint="default"/>
        <w:rFonts w:cs="Courier New"/>
      </w:rPr>
    </w:lvl>
    <w:lvl w:ilvl="2">
      <w:start w:val="1"/>
      <w:numFmt w:val="bullet"/>
      <w:lvlText w:val=""/>
      <w:lvlJc w:val="left"/>
      <w:pPr>
        <w:ind w:left="2224" w:hanging="360"/>
      </w:pPr>
      <w:rPr>
        <w:rFonts w:ascii="Wingdings" w:hAnsi="Wingdings" w:cs="Wingdings" w:hint="default"/>
      </w:rPr>
    </w:lvl>
    <w:lvl w:ilvl="3">
      <w:start w:val="1"/>
      <w:numFmt w:val="bullet"/>
      <w:lvlText w:val=""/>
      <w:lvlJc w:val="left"/>
      <w:pPr>
        <w:ind w:left="2944" w:hanging="360"/>
      </w:pPr>
      <w:rPr>
        <w:rFonts w:ascii="Symbol" w:hAnsi="Symbol" w:cs="Symbol" w:hint="default"/>
      </w:rPr>
    </w:lvl>
    <w:lvl w:ilvl="4">
      <w:start w:val="1"/>
      <w:numFmt w:val="bullet"/>
      <w:lvlText w:val="o"/>
      <w:lvlJc w:val="left"/>
      <w:pPr>
        <w:ind w:left="3664" w:hanging="360"/>
      </w:pPr>
      <w:rPr>
        <w:rFonts w:ascii="Courier New" w:hAnsi="Courier New" w:cs="Courier New" w:hint="default"/>
        <w:rFonts w:cs="Courier New"/>
      </w:rPr>
    </w:lvl>
    <w:lvl w:ilvl="5">
      <w:start w:val="1"/>
      <w:numFmt w:val="bullet"/>
      <w:lvlText w:val=""/>
      <w:lvlJc w:val="left"/>
      <w:pPr>
        <w:ind w:left="4384" w:hanging="360"/>
      </w:pPr>
      <w:rPr>
        <w:rFonts w:ascii="Wingdings" w:hAnsi="Wingdings" w:cs="Wingdings" w:hint="default"/>
      </w:rPr>
    </w:lvl>
    <w:lvl w:ilvl="6">
      <w:start w:val="1"/>
      <w:numFmt w:val="bullet"/>
      <w:lvlText w:val=""/>
      <w:lvlJc w:val="left"/>
      <w:pPr>
        <w:ind w:left="5104" w:hanging="360"/>
      </w:pPr>
      <w:rPr>
        <w:rFonts w:ascii="Symbol" w:hAnsi="Symbol" w:cs="Symbol" w:hint="default"/>
      </w:rPr>
    </w:lvl>
    <w:lvl w:ilvl="7">
      <w:start w:val="1"/>
      <w:numFmt w:val="bullet"/>
      <w:lvlText w:val="o"/>
      <w:lvlJc w:val="left"/>
      <w:pPr>
        <w:ind w:left="5824" w:hanging="360"/>
      </w:pPr>
      <w:rPr>
        <w:rFonts w:ascii="Courier New" w:hAnsi="Courier New" w:cs="Courier New" w:hint="default"/>
        <w:rFonts w:cs="Courier New"/>
      </w:rPr>
    </w:lvl>
    <w:lvl w:ilvl="8">
      <w:start w:val="1"/>
      <w:numFmt w:val="bullet"/>
      <w:lvlText w:val=""/>
      <w:lvlJc w:val="left"/>
      <w:pPr>
        <w:ind w:left="6544"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52"/>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A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AU" w:eastAsia="en-AU" w:bidi="ar-SA"/>
      </w:rPr>
    </w:rPrDefault>
    <w:pPrDefaul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a00278"/>
    <w:pPr>
      <w:widowControl/>
      <w:bidi w:val="0"/>
      <w:jc w:val="left"/>
    </w:pPr>
    <w:rPr>
      <w:rFonts w:ascii="Times New Roman" w:hAnsi="Times New Roman" w:eastAsia="Times New Roman" w:cs="Times New Roman"/>
      <w:color w:val="auto"/>
      <w:kern w:val="0"/>
      <w:sz w:val="20"/>
      <w:szCs w:val="20"/>
      <w:lang w:val="en-AU" w:eastAsia="en-AU" w:bidi="ar-SA"/>
    </w:rPr>
  </w:style>
  <w:style w:type="character" w:styleId="DefaultParagraphFont" w:default="1">
    <w:name w:val="Default Paragraph Font"/>
    <w:uiPriority w:val="1"/>
    <w:semiHidden/>
    <w:unhideWhenUsed/>
    <w:qFormat/>
    <w:rPr/>
  </w:style>
  <w:style w:type="character" w:styleId="InternetLink">
    <w:name w:val="Internet Link"/>
    <w:uiPriority w:val="99"/>
    <w:unhideWhenUsed/>
    <w:rsid w:val="008a0fb4"/>
    <w:rPr>
      <w:color w:val="0563C1"/>
      <w:u w:val="single"/>
    </w:rPr>
  </w:style>
  <w:style w:type="character" w:styleId="FooterChar" w:customStyle="1">
    <w:name w:val="Footer Char"/>
    <w:basedOn w:val="DefaultParagraphFont"/>
    <w:link w:val="Footer"/>
    <w:uiPriority w:val="99"/>
    <w:qFormat/>
    <w:rsid w:val="008a0fb4"/>
    <w:rPr>
      <w:rFonts w:ascii="Calibri" w:hAnsi="Calibri" w:eastAsia="Calibri"/>
      <w:sz w:val="22"/>
      <w:szCs w:val="22"/>
      <w:lang w:eastAsia="en-US"/>
    </w:rPr>
  </w:style>
  <w:style w:type="character" w:styleId="HeaderChar" w:customStyle="1">
    <w:name w:val="Header Char"/>
    <w:basedOn w:val="DefaultParagraphFont"/>
    <w:link w:val="Header"/>
    <w:qFormat/>
    <w:rsid w:val="00df1964"/>
    <w:rPr/>
  </w:style>
  <w:style w:type="character" w:styleId="TitleChar" w:customStyle="1">
    <w:name w:val="Title Char"/>
    <w:basedOn w:val="DefaultParagraphFont"/>
    <w:link w:val="Title"/>
    <w:qFormat/>
    <w:rsid w:val="000b0854"/>
    <w:rPr>
      <w:rFonts w:ascii="Cambria" w:hAnsi="Cambria"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qFormat/>
    <w:rsid w:val="007e3744"/>
    <w:rPr>
      <w:rFonts w:ascii="Calibri" w:hAnsi="Calibri" w:eastAsia="" w:cs="" w:asciiTheme="minorHAnsi" w:cstheme="minorBidi" w:eastAsiaTheme="minorEastAsia" w:hAnsiTheme="minorHAnsi"/>
      <w:color w:val="5A5A5A" w:themeColor="text1" w:themeTint="a5"/>
      <w:spacing w:val="15"/>
      <w:sz w:val="22"/>
      <w:szCs w:val="22"/>
    </w:rPr>
  </w:style>
  <w:style w:type="character" w:styleId="Strong">
    <w:name w:val="Strong"/>
    <w:basedOn w:val="DefaultParagraphFont"/>
    <w:qFormat/>
    <w:rsid w:val="007e3744"/>
    <w:rPr>
      <w:b/>
      <w:bCs/>
    </w:rPr>
  </w:style>
  <w:style w:type="character" w:styleId="FollowedHyperlink">
    <w:name w:val="FollowedHyperlink"/>
    <w:basedOn w:val="DefaultParagraphFont"/>
    <w:semiHidden/>
    <w:unhideWhenUsed/>
    <w:qFormat/>
    <w:rsid w:val="004b59c8"/>
    <w:rPr>
      <w:color w:val="800080" w:themeColor="followedHyperlink"/>
      <w:u w:val="single"/>
    </w:rPr>
  </w:style>
  <w:style w:type="character" w:styleId="UnresolvedMention">
    <w:name w:val="Unresolved Mention"/>
    <w:basedOn w:val="DefaultParagraphFont"/>
    <w:uiPriority w:val="99"/>
    <w:semiHidden/>
    <w:unhideWhenUsed/>
    <w:qFormat/>
    <w:rsid w:val="00181f0f"/>
    <w:rPr>
      <w:color w:val="605E5C"/>
      <w:shd w:fill="E1DFDD"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bCs/>
      <w:sz w:val="24"/>
      <w:szCs w:val="24"/>
    </w:rPr>
  </w:style>
  <w:style w:type="character" w:styleId="ListLabel56">
    <w:name w:val="ListLabel 56"/>
    <w:qFormat/>
    <w:rPr>
      <w:bCs/>
      <w:sz w:val="24"/>
      <w:szCs w:val="24"/>
      <w:lang w:val="en-US"/>
    </w:rPr>
  </w:style>
  <w:style w:type="character" w:styleId="ListLabel57">
    <w:name w:val="ListLabel 57"/>
    <w:qFormat/>
    <w:rPr>
      <w:sz w:val="24"/>
      <w:szCs w:val="24"/>
    </w:rPr>
  </w:style>
  <w:style w:type="character" w:styleId="ListLabel58">
    <w:name w:val="ListLabel 58"/>
    <w:qFormat/>
    <w:rPr>
      <w:rFonts w:ascii="Arial" w:hAnsi="Arial" w:cs="Arial"/>
      <w:color w:val="1155CC"/>
    </w:rPr>
  </w:style>
  <w:style w:type="character" w:styleId="ListLabel59">
    <w:name w:val="ListLabel 59"/>
    <w:qFormat/>
    <w:rPr>
      <w:rFonts w:ascii="Calibri" w:hAnsi="Calibri" w:cs="Calibri" w:asciiTheme="minorHAnsi" w:cstheme="minorHAnsi" w:hAnsiTheme="minorHAnsi"/>
      <w:sz w:val="28"/>
      <w:szCs w:val="28"/>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Envelopeaddress">
    <w:name w:val="envelope address"/>
    <w:basedOn w:val="Normal"/>
    <w:qFormat/>
    <w:rsid w:val="00cf2309"/>
    <w:pPr>
      <w:ind w:left="2880" w:hanging="0"/>
    </w:pPr>
    <w:rPr>
      <w:rFonts w:ascii="Arial" w:hAnsi="Arial" w:cs="Arial"/>
      <w:b/>
      <w:sz w:val="28"/>
      <w:szCs w:val="28"/>
    </w:rPr>
  </w:style>
  <w:style w:type="paragraph" w:styleId="BalloonText">
    <w:name w:val="Balloon Text"/>
    <w:basedOn w:val="Normal"/>
    <w:semiHidden/>
    <w:qFormat/>
    <w:rsid w:val="00de4b00"/>
    <w:pPr/>
    <w:rPr>
      <w:rFonts w:ascii="Tahoma" w:hAnsi="Tahoma" w:cs="Tahoma"/>
      <w:sz w:val="16"/>
      <w:szCs w:val="16"/>
    </w:rPr>
  </w:style>
  <w:style w:type="paragraph" w:styleId="ListParagraph">
    <w:name w:val="List Paragraph"/>
    <w:basedOn w:val="Normal"/>
    <w:uiPriority w:val="34"/>
    <w:qFormat/>
    <w:rsid w:val="009025f0"/>
    <w:pPr>
      <w:spacing w:lineRule="auto" w:line="276" w:before="0" w:after="200"/>
      <w:ind w:left="720" w:hanging="0"/>
      <w:contextualSpacing/>
    </w:pPr>
    <w:rPr>
      <w:rFonts w:ascii="Calibri" w:hAnsi="Calibri" w:eastAsia="Calibri"/>
      <w:sz w:val="22"/>
      <w:szCs w:val="22"/>
      <w:lang w:eastAsia="en-US"/>
    </w:rPr>
  </w:style>
  <w:style w:type="paragraph" w:styleId="Footer">
    <w:name w:val="Footer"/>
    <w:basedOn w:val="Normal"/>
    <w:link w:val="FooterChar"/>
    <w:uiPriority w:val="99"/>
    <w:unhideWhenUsed/>
    <w:rsid w:val="008a0fb4"/>
    <w:pPr>
      <w:tabs>
        <w:tab w:val="center" w:pos="4513" w:leader="none"/>
        <w:tab w:val="right" w:pos="9026" w:leader="none"/>
      </w:tabs>
      <w:spacing w:lineRule="auto" w:line="276" w:before="0" w:after="200"/>
    </w:pPr>
    <w:rPr>
      <w:rFonts w:ascii="Calibri" w:hAnsi="Calibri" w:eastAsia="Calibri"/>
      <w:sz w:val="22"/>
      <w:szCs w:val="22"/>
      <w:lang w:eastAsia="en-US"/>
    </w:rPr>
  </w:style>
  <w:style w:type="paragraph" w:styleId="Header">
    <w:name w:val="Header"/>
    <w:basedOn w:val="Normal"/>
    <w:link w:val="HeaderChar"/>
    <w:unhideWhenUsed/>
    <w:rsid w:val="00df1964"/>
    <w:pPr>
      <w:tabs>
        <w:tab w:val="center" w:pos="4513" w:leader="none"/>
        <w:tab w:val="right" w:pos="9026" w:leader="none"/>
      </w:tabs>
    </w:pPr>
    <w:rPr/>
  </w:style>
  <w:style w:type="paragraph" w:styleId="NormalWeb">
    <w:name w:val="Normal (Web)"/>
    <w:basedOn w:val="Normal"/>
    <w:uiPriority w:val="99"/>
    <w:unhideWhenUsed/>
    <w:qFormat/>
    <w:rsid w:val="00eb11bd"/>
    <w:pPr>
      <w:spacing w:beforeAutospacing="1" w:afterAutospacing="1"/>
    </w:pPr>
    <w:rPr>
      <w:sz w:val="24"/>
      <w:szCs w:val="24"/>
      <w:lang w:eastAsia="en-GB"/>
    </w:rPr>
  </w:style>
  <w:style w:type="paragraph" w:styleId="Revision">
    <w:name w:val="Revision"/>
    <w:uiPriority w:val="99"/>
    <w:semiHidden/>
    <w:qFormat/>
    <w:rsid w:val="00f53401"/>
    <w:pPr>
      <w:widowControl/>
      <w:bidi w:val="0"/>
      <w:jc w:val="left"/>
    </w:pPr>
    <w:rPr>
      <w:rFonts w:ascii="Times New Roman" w:hAnsi="Times New Roman" w:eastAsia="Times New Roman" w:cs="Times New Roman"/>
      <w:color w:val="auto"/>
      <w:kern w:val="0"/>
      <w:sz w:val="20"/>
      <w:szCs w:val="20"/>
      <w:lang w:val="en-AU" w:eastAsia="en-AU" w:bidi="ar-SA"/>
    </w:rPr>
  </w:style>
  <w:style w:type="paragraph" w:styleId="Title">
    <w:name w:val="Title"/>
    <w:basedOn w:val="Normal"/>
    <w:next w:val="Normal"/>
    <w:link w:val="TitleChar"/>
    <w:qFormat/>
    <w:rsid w:val="000b0854"/>
    <w:pPr>
      <w:spacing w:before="0" w:after="0"/>
      <w:contextualSpacing/>
    </w:pPr>
    <w:rPr>
      <w:rFonts w:ascii="Cambria" w:hAnsi="Cambria" w:eastAsia="" w:cs="" w:asciiTheme="majorHAnsi" w:cstheme="majorBidi" w:eastAsiaTheme="majorEastAsia" w:hAnsiTheme="majorHAnsi"/>
      <w:spacing w:val="-10"/>
      <w:kern w:val="2"/>
      <w:sz w:val="56"/>
      <w:szCs w:val="56"/>
    </w:rPr>
  </w:style>
  <w:style w:type="paragraph" w:styleId="Subtitle">
    <w:name w:val="Subtitle"/>
    <w:basedOn w:val="Normal"/>
    <w:next w:val="Normal"/>
    <w:link w:val="SubtitleChar"/>
    <w:qFormat/>
    <w:rsid w:val="007e3744"/>
    <w:pPr>
      <w:spacing w:before="0" w:after="160"/>
    </w:pPr>
    <w:rPr>
      <w:rFonts w:ascii="Calibri" w:hAnsi="Calibri" w:eastAsia="" w:cs="" w:asciiTheme="minorHAnsi" w:cstheme="minorBidi" w:eastAsiaTheme="minorEastAsia" w:hAnsiTheme="minorHAnsi"/>
      <w:color w:val="5A5A5A" w:themeColor="text1" w:themeTint="a5"/>
      <w:spacing w:val="15"/>
      <w:sz w:val="22"/>
      <w:szCs w:val="22"/>
    </w:rPr>
  </w:style>
  <w:style w:type="paragraph" w:styleId="NoSpacing">
    <w:name w:val="No Spacing"/>
    <w:uiPriority w:val="1"/>
    <w:qFormat/>
    <w:rsid w:val="00776953"/>
    <w:pPr>
      <w:widowControl/>
      <w:bidi w:val="0"/>
      <w:jc w:val="left"/>
    </w:pPr>
    <w:rPr>
      <w:rFonts w:ascii="Calibri" w:hAnsi="Calibri" w:eastAsia="Calibri" w:cs="" w:asciiTheme="minorHAnsi" w:cstheme="minorBidi" w:eastAsiaTheme="minorHAnsi" w:hAnsiTheme="minorHAnsi"/>
      <w:color w:val="auto"/>
      <w:kern w:val="0"/>
      <w:sz w:val="22"/>
      <w:szCs w:val="22"/>
      <w:lang w:eastAsia="en-US" w:val="en-AU"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rsid w:val="00d12cf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basedOn w:val="TableNormal"/>
    <w:uiPriority w:val="59"/>
    <w:rsid w:val="00776953"/>
    <w:rPr>
      <w:rFonts w:asciiTheme="minorHAnsi" w:hAnsiTheme="minorHAnsi" w:eastAsia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31bnassn.org/" TargetMode="External"/><Relationship Id="rId5" Type="http://schemas.openxmlformats.org/officeDocument/2006/relationships/hyperlink" Target="mailto:pellems@gmail.com" TargetMode="External"/><Relationship Id="rId6" Type="http://schemas.openxmlformats.org/officeDocument/2006/relationships/hyperlink" Target="mailto:pellems@gmail.com" TargetMode="External"/><Relationship Id="rId7" Type="http://schemas.openxmlformats.org/officeDocument/2006/relationships/hyperlink" Target="https://goo.gl/maps/5n9ap3gNuPdw2W3s9" TargetMode="External"/><Relationship Id="rId8" Type="http://schemas.openxmlformats.org/officeDocument/2006/relationships/hyperlink" Target="https://goo.gl/maps/Ei66opuaZqTfgqSH9" TargetMode="External"/><Relationship Id="rId9" Type="http://schemas.openxmlformats.org/officeDocument/2006/relationships/hyperlink" Target="http://31bnassn.org/"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microsoft.com/office/2007/relationships/hdphoto" Target="media/hdphoto1.wdp"/><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footer" Target="footer1.xml"/><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hyperlink" Target="mailto:pellems@gmail.com" TargetMode="External"/><Relationship Id="rId51" Type="http://schemas.openxmlformats.org/officeDocument/2006/relationships/numbering" Target="numbering.xml"/><Relationship Id="rId52" Type="http://schemas.openxmlformats.org/officeDocument/2006/relationships/fontTable" Target="fontTable.xml"/><Relationship Id="rId53" Type="http://schemas.openxmlformats.org/officeDocument/2006/relationships/settings" Target="settings.xml"/><Relationship Id="rId54" Type="http://schemas.openxmlformats.org/officeDocument/2006/relationships/theme" Target="theme/theme1.xml"/><Relationship Id="rId55"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B922A-34FE-6B4C-A535-26DFA66A6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Application>LibreOffice/6.0.7.3$Linux_X86_64 LibreOffice_project/00m0$Build-3</Application>
  <Pages>24</Pages>
  <Words>4660</Words>
  <Characters>24217</Characters>
  <CharactersWithSpaces>28800</CharactersWithSpaces>
  <Paragraphs>372</Paragraphs>
  <Company>Home Office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2025-08-08T07:53:00Z</dcterms:created>
  <dc:creator>Peter Wyatt</dc:creator>
  <dc:description/>
  <dc:language>en-AU</dc:language>
  <cp:lastModifiedBy/>
  <cp:lastPrinted>2025-08-07T23:56:00Z</cp:lastPrinted>
  <dcterms:modified xsi:type="dcterms:W3CDTF">2025-08-13T12:53:56Z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Home Office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